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AC" w:rsidRDefault="00ED13AC">
      <w:pPr>
        <w:pStyle w:val="ConsPlusTitlePage"/>
      </w:pPr>
      <w:r>
        <w:br/>
      </w:r>
    </w:p>
    <w:p w:rsidR="00ED13AC" w:rsidRDefault="00ED13AC">
      <w:pPr>
        <w:pStyle w:val="ConsPlusNormal"/>
        <w:jc w:val="both"/>
        <w:outlineLvl w:val="0"/>
      </w:pPr>
    </w:p>
    <w:p w:rsidR="00ED13AC" w:rsidRDefault="00ED13AC">
      <w:pPr>
        <w:pStyle w:val="ConsPlusTitle"/>
        <w:jc w:val="center"/>
        <w:outlineLvl w:val="0"/>
      </w:pPr>
      <w:r>
        <w:t>ЕВРАЗИЙСКОЕ ЭКОНОМИЧЕСКОЕ СООБЩЕСТВО</w:t>
      </w:r>
    </w:p>
    <w:p w:rsidR="00ED13AC" w:rsidRDefault="00ED13AC">
      <w:pPr>
        <w:pStyle w:val="ConsPlusTitle"/>
        <w:jc w:val="center"/>
      </w:pPr>
    </w:p>
    <w:p w:rsidR="00ED13AC" w:rsidRDefault="00ED13AC">
      <w:pPr>
        <w:pStyle w:val="ConsPlusTitle"/>
        <w:jc w:val="center"/>
      </w:pPr>
      <w:r>
        <w:t>КОМИССИЯ ТАМОЖЕННОГО СОЮЗА</w:t>
      </w:r>
    </w:p>
    <w:p w:rsidR="00ED13AC" w:rsidRDefault="00ED13AC">
      <w:pPr>
        <w:pStyle w:val="ConsPlusTitle"/>
        <w:jc w:val="center"/>
      </w:pPr>
    </w:p>
    <w:p w:rsidR="00ED13AC" w:rsidRDefault="00ED13AC">
      <w:pPr>
        <w:pStyle w:val="ConsPlusTitle"/>
        <w:jc w:val="center"/>
      </w:pPr>
      <w:r>
        <w:t>РЕШЕНИЕ</w:t>
      </w:r>
    </w:p>
    <w:p w:rsidR="00ED13AC" w:rsidRDefault="00ED13AC">
      <w:pPr>
        <w:pStyle w:val="ConsPlusTitle"/>
        <w:jc w:val="center"/>
      </w:pPr>
      <w:r>
        <w:t>от 9 декабря 2011 г. N 881</w:t>
      </w:r>
    </w:p>
    <w:p w:rsidR="00ED13AC" w:rsidRDefault="00ED13AC">
      <w:pPr>
        <w:pStyle w:val="ConsPlusTitle"/>
        <w:jc w:val="center"/>
      </w:pPr>
    </w:p>
    <w:p w:rsidR="00ED13AC" w:rsidRDefault="00ED13AC">
      <w:pPr>
        <w:pStyle w:val="ConsPlusTitle"/>
        <w:jc w:val="center"/>
      </w:pPr>
      <w:r>
        <w:t>О ПРИНЯТИИ ТЕХНИЧЕСКОГО РЕГЛАМЕНТА ТАМОЖЕННОГО СОЮЗА</w:t>
      </w:r>
    </w:p>
    <w:p w:rsidR="00ED13AC" w:rsidRDefault="00ED13AC">
      <w:pPr>
        <w:pStyle w:val="ConsPlusTitle"/>
        <w:jc w:val="center"/>
      </w:pPr>
      <w:r>
        <w:t>"ПИЩЕВАЯ ПРОДУКЦИЯ В ЧАСТИ ЕЕ МАРКИРОВКИ"</w:t>
      </w:r>
    </w:p>
    <w:p w:rsidR="00ED13AC" w:rsidRDefault="00ED13AC">
      <w:pPr>
        <w:pStyle w:val="ConsPlusNormal"/>
        <w:ind w:firstLine="540"/>
        <w:jc w:val="both"/>
      </w:pPr>
    </w:p>
    <w:p w:rsidR="00ED13AC" w:rsidRDefault="00ED13AC">
      <w:pPr>
        <w:pStyle w:val="ConsPlusNormal"/>
        <w:ind w:firstLine="540"/>
        <w:jc w:val="both"/>
      </w:pPr>
      <w: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ED13AC" w:rsidRDefault="00ED13AC">
      <w:pPr>
        <w:pStyle w:val="ConsPlusNormal"/>
        <w:spacing w:before="220"/>
        <w:ind w:firstLine="540"/>
        <w:jc w:val="both"/>
      </w:pPr>
      <w:r>
        <w:t>1. Принять технический регламент Таможенного союза "Пищевая продукция в части ее маркировки" (</w:t>
      </w:r>
      <w:proofErr w:type="gramStart"/>
      <w:r>
        <w:t>ТР</w:t>
      </w:r>
      <w:proofErr w:type="gramEnd"/>
      <w:r>
        <w:t xml:space="preserve"> ТС 022/2011) (прилагается).</w:t>
      </w:r>
    </w:p>
    <w:p w:rsidR="00ED13AC" w:rsidRDefault="00ED13AC">
      <w:pPr>
        <w:pStyle w:val="ConsPlusNormal"/>
        <w:spacing w:before="220"/>
        <w:ind w:firstLine="540"/>
        <w:jc w:val="both"/>
      </w:pPr>
      <w:r>
        <w:t>2. Установить:</w:t>
      </w:r>
    </w:p>
    <w:p w:rsidR="00ED13AC" w:rsidRDefault="00ED13AC">
      <w:pPr>
        <w:pStyle w:val="ConsPlusNormal"/>
        <w:spacing w:before="220"/>
        <w:ind w:firstLine="540"/>
        <w:jc w:val="both"/>
      </w:pPr>
      <w:r>
        <w:t>2.1. Технический регламент Таможенного союза "Пищевая продукция в части ее маркировки" (далее - Технический регламент) вступает в силу с 1 июля 2013 года;</w:t>
      </w:r>
    </w:p>
    <w:p w:rsidR="00ED13AC" w:rsidRDefault="00ED13AC">
      <w:pPr>
        <w:pStyle w:val="ConsPlusNormal"/>
        <w:spacing w:before="220"/>
        <w:ind w:firstLine="540"/>
        <w:jc w:val="both"/>
      </w:pPr>
      <w:bookmarkStart w:id="0" w:name="P15"/>
      <w:bookmarkEnd w:id="0"/>
      <w:r>
        <w:t xml:space="preserve">2.2. До 15 февраля 2015 года допускается </w:t>
      </w:r>
      <w:proofErr w:type="gramStart"/>
      <w:r>
        <w:t>производство</w:t>
      </w:r>
      <w:proofErr w:type="gramEnd"/>
      <w:r>
        <w:t xml:space="preserve"> и выпуск в обращение пищевой продукции в соответствии с обязательными требованиями к пищевой продукции в части ее маркировки, установленными нормативными правовыми актами Таможенного союза или законодательством государства - члена Таможенного союза до дня вступления в силу Технического регламента.</w:t>
      </w:r>
    </w:p>
    <w:p w:rsidR="00ED13AC" w:rsidRDefault="00ED13AC">
      <w:pPr>
        <w:pStyle w:val="ConsPlusNormal"/>
        <w:spacing w:before="220"/>
        <w:ind w:firstLine="540"/>
        <w:jc w:val="both"/>
      </w:pPr>
      <w:bookmarkStart w:id="1" w:name="P16"/>
      <w:bookmarkEnd w:id="1"/>
      <w:r>
        <w:t>2.3. Обращение продукции, выпущенной в обращение в соответствии с подпунктом 2.2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ED13AC" w:rsidRDefault="00ED13AC">
      <w:pPr>
        <w:pStyle w:val="ConsPlusNormal"/>
        <w:spacing w:before="220"/>
        <w:ind w:firstLine="540"/>
        <w:jc w:val="both"/>
      </w:pPr>
      <w:r>
        <w:t>3.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ED13AC" w:rsidRDefault="00ED13AC">
      <w:pPr>
        <w:pStyle w:val="ConsPlusNormal"/>
        <w:spacing w:before="220"/>
        <w:ind w:firstLine="540"/>
        <w:jc w:val="both"/>
      </w:pPr>
      <w:r>
        <w:t>4. Сторонам:</w:t>
      </w:r>
    </w:p>
    <w:p w:rsidR="00ED13AC" w:rsidRDefault="00ED13AC">
      <w:pPr>
        <w:pStyle w:val="ConsPlusNormal"/>
        <w:spacing w:before="220"/>
        <w:ind w:firstLine="540"/>
        <w:jc w:val="both"/>
      </w:pPr>
      <w:r>
        <w:t>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ED13AC" w:rsidRDefault="00ED13AC">
      <w:pPr>
        <w:pStyle w:val="ConsPlusNormal"/>
        <w:spacing w:before="220"/>
        <w:ind w:firstLine="540"/>
        <w:jc w:val="both"/>
      </w:pPr>
      <w:r>
        <w:t>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2.2 - 2.3 настоящего Решения.</w:t>
      </w:r>
    </w:p>
    <w:p w:rsidR="00ED13AC" w:rsidRDefault="00ED13AC">
      <w:pPr>
        <w:pStyle w:val="ConsPlusNormal"/>
        <w:spacing w:before="220"/>
        <w:ind w:firstLine="540"/>
        <w:jc w:val="both"/>
      </w:pPr>
      <w:r>
        <w:t xml:space="preserve">5. Настоящее Решение вступает в силу </w:t>
      </w:r>
      <w:proofErr w:type="gramStart"/>
      <w:r>
        <w:t>с</w:t>
      </w:r>
      <w:proofErr w:type="gramEnd"/>
      <w:r>
        <w:t xml:space="preserve"> даты его официального опубликования.</w:t>
      </w:r>
    </w:p>
    <w:p w:rsidR="00ED13AC" w:rsidRDefault="00ED13AC">
      <w:pPr>
        <w:pStyle w:val="ConsPlusNormal"/>
        <w:ind w:firstLine="540"/>
        <w:jc w:val="both"/>
      </w:pPr>
    </w:p>
    <w:p w:rsidR="00ED13AC" w:rsidRDefault="00ED13AC">
      <w:pPr>
        <w:pStyle w:val="ConsPlusNormal"/>
        <w:jc w:val="center"/>
      </w:pPr>
      <w:r>
        <w:t>Члены Комиссии Таможенного союза:</w:t>
      </w:r>
    </w:p>
    <w:p w:rsidR="00ED13AC" w:rsidRDefault="00ED13AC">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005"/>
        <w:gridCol w:w="3005"/>
        <w:gridCol w:w="3005"/>
      </w:tblGrid>
      <w:tr w:rsidR="00ED13AC">
        <w:tc>
          <w:tcPr>
            <w:tcW w:w="3005" w:type="dxa"/>
            <w:tcBorders>
              <w:top w:val="nil"/>
              <w:left w:val="nil"/>
              <w:bottom w:val="nil"/>
              <w:right w:val="nil"/>
            </w:tcBorders>
          </w:tcPr>
          <w:p w:rsidR="00ED13AC" w:rsidRDefault="00ED13AC">
            <w:pPr>
              <w:pStyle w:val="ConsPlusNormal"/>
              <w:jc w:val="center"/>
            </w:pPr>
            <w:r>
              <w:lastRenderedPageBreak/>
              <w:t>От Республики Беларусь</w:t>
            </w:r>
          </w:p>
        </w:tc>
        <w:tc>
          <w:tcPr>
            <w:tcW w:w="3005" w:type="dxa"/>
            <w:tcBorders>
              <w:top w:val="nil"/>
              <w:left w:val="nil"/>
              <w:bottom w:val="nil"/>
              <w:right w:val="nil"/>
            </w:tcBorders>
          </w:tcPr>
          <w:p w:rsidR="00ED13AC" w:rsidRDefault="00ED13AC">
            <w:pPr>
              <w:pStyle w:val="ConsPlusNormal"/>
              <w:jc w:val="center"/>
            </w:pPr>
            <w:r>
              <w:t>От Республики Казахстан</w:t>
            </w:r>
          </w:p>
        </w:tc>
        <w:tc>
          <w:tcPr>
            <w:tcW w:w="3005" w:type="dxa"/>
            <w:tcBorders>
              <w:top w:val="nil"/>
              <w:left w:val="nil"/>
              <w:bottom w:val="nil"/>
              <w:right w:val="nil"/>
            </w:tcBorders>
          </w:tcPr>
          <w:p w:rsidR="00ED13AC" w:rsidRDefault="00ED13AC">
            <w:pPr>
              <w:pStyle w:val="ConsPlusNormal"/>
              <w:jc w:val="center"/>
            </w:pPr>
            <w:r>
              <w:t>От Российской Федерации</w:t>
            </w:r>
          </w:p>
        </w:tc>
      </w:tr>
      <w:tr w:rsidR="00ED13AC">
        <w:tc>
          <w:tcPr>
            <w:tcW w:w="3005" w:type="dxa"/>
            <w:tcBorders>
              <w:top w:val="nil"/>
              <w:left w:val="nil"/>
              <w:bottom w:val="nil"/>
              <w:right w:val="nil"/>
            </w:tcBorders>
          </w:tcPr>
          <w:p w:rsidR="00ED13AC" w:rsidRDefault="00ED13AC">
            <w:pPr>
              <w:pStyle w:val="ConsPlusNormal"/>
              <w:jc w:val="center"/>
            </w:pPr>
            <w:r>
              <w:t>(Подпись)</w:t>
            </w:r>
          </w:p>
        </w:tc>
        <w:tc>
          <w:tcPr>
            <w:tcW w:w="3005" w:type="dxa"/>
            <w:tcBorders>
              <w:top w:val="nil"/>
              <w:left w:val="nil"/>
              <w:bottom w:val="nil"/>
              <w:right w:val="nil"/>
            </w:tcBorders>
          </w:tcPr>
          <w:p w:rsidR="00ED13AC" w:rsidRDefault="00ED13AC">
            <w:pPr>
              <w:pStyle w:val="ConsPlusNormal"/>
              <w:jc w:val="center"/>
            </w:pPr>
            <w:r>
              <w:t>(Подпись)</w:t>
            </w:r>
          </w:p>
        </w:tc>
        <w:tc>
          <w:tcPr>
            <w:tcW w:w="3005" w:type="dxa"/>
            <w:tcBorders>
              <w:top w:val="nil"/>
              <w:left w:val="nil"/>
              <w:bottom w:val="nil"/>
              <w:right w:val="nil"/>
            </w:tcBorders>
          </w:tcPr>
          <w:p w:rsidR="00ED13AC" w:rsidRDefault="00ED13AC">
            <w:pPr>
              <w:pStyle w:val="ConsPlusNormal"/>
              <w:jc w:val="center"/>
            </w:pPr>
            <w:r>
              <w:t>(Подпись)</w:t>
            </w:r>
          </w:p>
        </w:tc>
      </w:tr>
      <w:tr w:rsidR="00ED13AC">
        <w:tc>
          <w:tcPr>
            <w:tcW w:w="3005" w:type="dxa"/>
            <w:tcBorders>
              <w:top w:val="nil"/>
              <w:left w:val="nil"/>
              <w:bottom w:val="nil"/>
              <w:right w:val="nil"/>
            </w:tcBorders>
          </w:tcPr>
          <w:p w:rsidR="00ED13AC" w:rsidRDefault="00ED13AC">
            <w:pPr>
              <w:pStyle w:val="ConsPlusNormal"/>
              <w:jc w:val="center"/>
            </w:pPr>
            <w:r>
              <w:t>С.РУМАС</w:t>
            </w:r>
          </w:p>
        </w:tc>
        <w:tc>
          <w:tcPr>
            <w:tcW w:w="3005" w:type="dxa"/>
            <w:tcBorders>
              <w:top w:val="nil"/>
              <w:left w:val="nil"/>
              <w:bottom w:val="nil"/>
              <w:right w:val="nil"/>
            </w:tcBorders>
          </w:tcPr>
          <w:p w:rsidR="00ED13AC" w:rsidRDefault="00ED13AC">
            <w:pPr>
              <w:pStyle w:val="ConsPlusNormal"/>
              <w:jc w:val="center"/>
            </w:pPr>
            <w:r>
              <w:t>У.ШУКЕЕВ</w:t>
            </w:r>
          </w:p>
        </w:tc>
        <w:tc>
          <w:tcPr>
            <w:tcW w:w="3005" w:type="dxa"/>
            <w:tcBorders>
              <w:top w:val="nil"/>
              <w:left w:val="nil"/>
              <w:bottom w:val="nil"/>
              <w:right w:val="nil"/>
            </w:tcBorders>
          </w:tcPr>
          <w:p w:rsidR="00ED13AC" w:rsidRDefault="00ED13AC">
            <w:pPr>
              <w:pStyle w:val="ConsPlusNormal"/>
              <w:jc w:val="center"/>
            </w:pPr>
            <w:r>
              <w:t>И.ШУВАЛОВ</w:t>
            </w:r>
          </w:p>
        </w:tc>
      </w:tr>
    </w:tbl>
    <w:p w:rsidR="00ED13AC" w:rsidRDefault="00ED13AC">
      <w:pPr>
        <w:pStyle w:val="ConsPlusNormal"/>
        <w:jc w:val="both"/>
      </w:pPr>
    </w:p>
    <w:p w:rsidR="00ED13AC" w:rsidRDefault="00ED13AC">
      <w:pPr>
        <w:pStyle w:val="ConsPlusNormal"/>
        <w:jc w:val="both"/>
      </w:pPr>
    </w:p>
    <w:p w:rsidR="00ED13AC" w:rsidRDefault="00ED13AC">
      <w:pPr>
        <w:pStyle w:val="ConsPlusNormal"/>
        <w:jc w:val="both"/>
      </w:pPr>
    </w:p>
    <w:p w:rsidR="00ED13AC" w:rsidRDefault="00ED13AC">
      <w:pPr>
        <w:pStyle w:val="ConsPlusNormal"/>
        <w:jc w:val="both"/>
      </w:pPr>
    </w:p>
    <w:p w:rsidR="00ED13AC" w:rsidRDefault="00ED13AC">
      <w:pPr>
        <w:pStyle w:val="ConsPlusNormal"/>
        <w:jc w:val="center"/>
      </w:pPr>
    </w:p>
    <w:p w:rsidR="00ED13AC" w:rsidRDefault="00ED13AC">
      <w:pPr>
        <w:pStyle w:val="ConsPlusNormal"/>
        <w:jc w:val="right"/>
        <w:outlineLvl w:val="0"/>
      </w:pPr>
      <w:r>
        <w:t>Утвержден</w:t>
      </w:r>
    </w:p>
    <w:p w:rsidR="00ED13AC" w:rsidRDefault="00ED13AC">
      <w:pPr>
        <w:pStyle w:val="ConsPlusNormal"/>
        <w:jc w:val="right"/>
      </w:pPr>
      <w:r>
        <w:t>Решением Комиссии Таможенного союза</w:t>
      </w:r>
    </w:p>
    <w:p w:rsidR="00ED13AC" w:rsidRDefault="00ED13AC">
      <w:pPr>
        <w:pStyle w:val="ConsPlusNormal"/>
        <w:jc w:val="right"/>
      </w:pPr>
      <w:r>
        <w:t>от 9 декабря 2011 г. N 881</w:t>
      </w:r>
    </w:p>
    <w:p w:rsidR="00ED13AC" w:rsidRDefault="00ED13AC">
      <w:pPr>
        <w:pStyle w:val="ConsPlusNormal"/>
        <w:jc w:val="center"/>
      </w:pPr>
    </w:p>
    <w:p w:rsidR="00ED13AC" w:rsidRDefault="00ED13AC">
      <w:pPr>
        <w:pStyle w:val="ConsPlusTitle"/>
        <w:jc w:val="center"/>
      </w:pPr>
      <w:bookmarkStart w:id="2" w:name="P43"/>
      <w:bookmarkEnd w:id="2"/>
      <w:r>
        <w:t>ТЕХНИЧЕСКИЙ РЕГЛАМЕНТ ТАМОЖЕННОГО СОЮЗА</w:t>
      </w:r>
    </w:p>
    <w:p w:rsidR="00ED13AC" w:rsidRDefault="00ED13AC">
      <w:pPr>
        <w:pStyle w:val="ConsPlusTitle"/>
        <w:jc w:val="center"/>
      </w:pPr>
    </w:p>
    <w:p w:rsidR="00ED13AC" w:rsidRDefault="00ED13AC">
      <w:pPr>
        <w:pStyle w:val="ConsPlusTitle"/>
        <w:jc w:val="center"/>
      </w:pPr>
      <w:proofErr w:type="gramStart"/>
      <w:r>
        <w:t>ТР</w:t>
      </w:r>
      <w:proofErr w:type="gramEnd"/>
      <w:r>
        <w:t xml:space="preserve"> ТС 022/2011</w:t>
      </w:r>
    </w:p>
    <w:p w:rsidR="00ED13AC" w:rsidRDefault="00ED13AC">
      <w:pPr>
        <w:pStyle w:val="ConsPlusTitle"/>
        <w:jc w:val="center"/>
      </w:pPr>
    </w:p>
    <w:p w:rsidR="00ED13AC" w:rsidRDefault="00ED13AC">
      <w:pPr>
        <w:pStyle w:val="ConsPlusTitle"/>
        <w:jc w:val="center"/>
      </w:pPr>
      <w:r>
        <w:t>ПИЩЕВАЯ ПРОДУКЦИЯ В ЧАСТИ ЕЕ МАРКИРОВКИ</w:t>
      </w:r>
    </w:p>
    <w:p w:rsidR="00ED13AC" w:rsidRDefault="00ED13AC">
      <w:pPr>
        <w:pStyle w:val="ConsPlusNormal"/>
        <w:ind w:firstLine="540"/>
        <w:jc w:val="both"/>
      </w:pPr>
    </w:p>
    <w:p w:rsidR="00ED13AC" w:rsidRDefault="00ED13AC">
      <w:pPr>
        <w:pStyle w:val="ConsPlusTitle"/>
        <w:jc w:val="center"/>
        <w:outlineLvl w:val="1"/>
      </w:pPr>
      <w:r>
        <w:t>Предисловие</w:t>
      </w:r>
    </w:p>
    <w:p w:rsidR="00ED13AC" w:rsidRDefault="00ED13AC">
      <w:pPr>
        <w:pStyle w:val="ConsPlusNormal"/>
        <w:ind w:firstLine="540"/>
        <w:jc w:val="both"/>
      </w:pPr>
    </w:p>
    <w:p w:rsidR="00ED13AC" w:rsidRDefault="00ED13AC">
      <w:pPr>
        <w:pStyle w:val="ConsPlusNormal"/>
        <w:ind w:firstLine="540"/>
        <w:jc w:val="both"/>
      </w:pPr>
      <w:r>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ED13AC" w:rsidRDefault="00ED13AC">
      <w:pPr>
        <w:pStyle w:val="ConsPlusNormal"/>
        <w:spacing w:before="220"/>
        <w:ind w:firstLine="540"/>
        <w:jc w:val="both"/>
      </w:pPr>
      <w: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w:t>
      </w:r>
    </w:p>
    <w:p w:rsidR="00ED13AC" w:rsidRDefault="00ED13AC">
      <w:pPr>
        <w:pStyle w:val="ConsPlusNormal"/>
        <w:ind w:firstLine="540"/>
        <w:jc w:val="both"/>
      </w:pPr>
    </w:p>
    <w:p w:rsidR="00ED13AC" w:rsidRDefault="00ED13AC">
      <w:pPr>
        <w:pStyle w:val="ConsPlusTitle"/>
        <w:ind w:firstLine="540"/>
        <w:jc w:val="both"/>
        <w:outlineLvl w:val="1"/>
      </w:pPr>
      <w:r>
        <w:t>Статья 1. Область применения</w:t>
      </w:r>
    </w:p>
    <w:p w:rsidR="00ED13AC" w:rsidRDefault="00ED13AC">
      <w:pPr>
        <w:pStyle w:val="ConsPlusNormal"/>
        <w:ind w:firstLine="540"/>
        <w:jc w:val="both"/>
      </w:pPr>
    </w:p>
    <w:p w:rsidR="00ED13AC" w:rsidRDefault="00ED13AC">
      <w:pPr>
        <w:pStyle w:val="ConsPlusNormal"/>
        <w:ind w:firstLine="540"/>
        <w:jc w:val="both"/>
      </w:pPr>
      <w:r>
        <w:t>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p>
    <w:p w:rsidR="00ED13AC" w:rsidRDefault="00ED13AC">
      <w:pPr>
        <w:pStyle w:val="ConsPlusNormal"/>
        <w:spacing w:before="220"/>
        <w:ind w:firstLine="540"/>
        <w:jc w:val="both"/>
      </w:pPr>
      <w:r>
        <w:t>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p>
    <w:p w:rsidR="00ED13AC" w:rsidRDefault="00ED13AC">
      <w:pPr>
        <w:pStyle w:val="ConsPlusNormal"/>
        <w:spacing w:before="220"/>
        <w:ind w:firstLine="540"/>
        <w:jc w:val="both"/>
      </w:pPr>
      <w:r>
        <w:t>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p>
    <w:p w:rsidR="00ED13AC" w:rsidRDefault="00ED13AC">
      <w:pPr>
        <w:pStyle w:val="ConsPlusNormal"/>
        <w:spacing w:before="220"/>
        <w:ind w:firstLine="540"/>
        <w:jc w:val="both"/>
      </w:pPr>
      <w:r>
        <w:t>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отдельные виды пищевой продукции в части ее маркировки, не противоречащие настоящему техническому регламенту.</w:t>
      </w:r>
    </w:p>
    <w:p w:rsidR="00ED13AC" w:rsidRDefault="00ED13AC">
      <w:pPr>
        <w:pStyle w:val="ConsPlusNormal"/>
        <w:ind w:firstLine="540"/>
        <w:jc w:val="both"/>
      </w:pPr>
    </w:p>
    <w:p w:rsidR="00ED13AC" w:rsidRDefault="00ED13AC">
      <w:pPr>
        <w:pStyle w:val="ConsPlusTitle"/>
        <w:ind w:firstLine="540"/>
        <w:jc w:val="both"/>
        <w:outlineLvl w:val="1"/>
      </w:pPr>
      <w:r>
        <w:lastRenderedPageBreak/>
        <w:t>Статья 2. Определения</w:t>
      </w:r>
    </w:p>
    <w:p w:rsidR="00ED13AC" w:rsidRDefault="00ED13AC">
      <w:pPr>
        <w:pStyle w:val="ConsPlusNormal"/>
        <w:ind w:firstLine="540"/>
        <w:jc w:val="both"/>
      </w:pPr>
    </w:p>
    <w:p w:rsidR="00ED13AC" w:rsidRDefault="00ED13AC">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ED13AC" w:rsidRDefault="00ED13AC">
      <w:pPr>
        <w:pStyle w:val="ConsPlusNormal"/>
        <w:spacing w:before="220"/>
        <w:ind w:firstLine="540"/>
        <w:jc w:val="both"/>
      </w:pPr>
      <w:r>
        <w:t>дата изготовления пищевой продукции - дата окончания технологического процесса производства пищевой продукции;</w:t>
      </w:r>
    </w:p>
    <w:p w:rsidR="00ED13AC" w:rsidRDefault="00ED13AC">
      <w:pPr>
        <w:pStyle w:val="ConsPlusNormal"/>
        <w:spacing w:before="220"/>
        <w:ind w:firstLine="540"/>
        <w:jc w:val="both"/>
      </w:pPr>
      <w:r>
        <w:t>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p>
    <w:p w:rsidR="00ED13AC" w:rsidRDefault="00ED13AC">
      <w:pPr>
        <w:pStyle w:val="ConsPlusNormal"/>
        <w:spacing w:before="220"/>
        <w:ind w:firstLine="540"/>
        <w:jc w:val="both"/>
      </w:pPr>
      <w:r>
        <w:t>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p>
    <w:p w:rsidR="00ED13AC" w:rsidRDefault="00ED13AC">
      <w:pPr>
        <w:pStyle w:val="ConsPlusNormal"/>
        <w:spacing w:before="220"/>
        <w:ind w:firstLine="540"/>
        <w:jc w:val="both"/>
      </w:pPr>
      <w:r>
        <w:t>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p>
    <w:p w:rsidR="00ED13AC" w:rsidRDefault="00ED13AC">
      <w:pPr>
        <w:pStyle w:val="ConsPlusNormal"/>
        <w:spacing w:before="220"/>
        <w:ind w:firstLine="540"/>
        <w:jc w:val="both"/>
      </w:pPr>
      <w:r>
        <w:t>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p>
    <w:p w:rsidR="00ED13AC" w:rsidRDefault="00ED13AC">
      <w:pPr>
        <w:pStyle w:val="ConsPlusNormal"/>
        <w:spacing w:before="220"/>
        <w:ind w:firstLine="540"/>
        <w:jc w:val="both"/>
      </w:pPr>
      <w:r>
        <w:t>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p>
    <w:p w:rsidR="00ED13AC" w:rsidRDefault="00ED13AC">
      <w:pPr>
        <w:pStyle w:val="ConsPlusNormal"/>
        <w:spacing w:before="220"/>
        <w:ind w:firstLine="540"/>
        <w:jc w:val="both"/>
      </w:pPr>
      <w:r>
        <w:t>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p>
    <w:p w:rsidR="00ED13AC" w:rsidRDefault="00ED13AC">
      <w:pPr>
        <w:pStyle w:val="ConsPlusNormal"/>
        <w:spacing w:before="220"/>
        <w:ind w:firstLine="540"/>
        <w:jc w:val="both"/>
      </w:pPr>
      <w:r>
        <w:t>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p>
    <w:p w:rsidR="00ED13AC" w:rsidRDefault="00ED13AC">
      <w:pPr>
        <w:pStyle w:val="ConsPlusNormal"/>
        <w:spacing w:before="220"/>
        <w:ind w:firstLine="540"/>
        <w:jc w:val="both"/>
      </w:pPr>
      <w:r>
        <w:t>упакованная пищевая продукция - пищевая продукция, помещенная в потребительскую упаковку;</w:t>
      </w:r>
    </w:p>
    <w:p w:rsidR="00ED13AC" w:rsidRDefault="00ED13AC">
      <w:pPr>
        <w:pStyle w:val="ConsPlusNormal"/>
        <w:spacing w:before="220"/>
        <w:ind w:firstLine="540"/>
        <w:jc w:val="both"/>
      </w:pPr>
      <w:r>
        <w:t>Термины, не определенные настоящей статьей, используются в настоящем техническом регламенте Таможенного союза в значениях, определенных законодательством Таможенного союза.</w:t>
      </w:r>
    </w:p>
    <w:p w:rsidR="00ED13AC" w:rsidRDefault="00ED13AC">
      <w:pPr>
        <w:pStyle w:val="ConsPlusNormal"/>
        <w:ind w:firstLine="540"/>
        <w:jc w:val="both"/>
      </w:pPr>
    </w:p>
    <w:p w:rsidR="00ED13AC" w:rsidRDefault="00ED13AC">
      <w:pPr>
        <w:pStyle w:val="ConsPlusTitle"/>
        <w:ind w:firstLine="540"/>
        <w:jc w:val="both"/>
        <w:outlineLvl w:val="1"/>
      </w:pPr>
      <w:r>
        <w:t>Статья 3. Правила обращения на рынке</w:t>
      </w:r>
    </w:p>
    <w:p w:rsidR="00ED13AC" w:rsidRDefault="00ED13AC">
      <w:pPr>
        <w:pStyle w:val="ConsPlusNormal"/>
        <w:ind w:firstLine="540"/>
        <w:jc w:val="both"/>
      </w:pPr>
    </w:p>
    <w:p w:rsidR="00ED13AC" w:rsidRDefault="00ED13AC">
      <w:pPr>
        <w:pStyle w:val="ConsPlusNormal"/>
        <w:ind w:firstLine="540"/>
        <w:jc w:val="both"/>
      </w:pPr>
      <w:r>
        <w:t>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p>
    <w:p w:rsidR="00ED13AC" w:rsidRDefault="00ED13AC">
      <w:pPr>
        <w:pStyle w:val="ConsPlusNormal"/>
        <w:ind w:firstLine="540"/>
        <w:jc w:val="both"/>
      </w:pPr>
    </w:p>
    <w:p w:rsidR="00ED13AC" w:rsidRDefault="00ED13AC">
      <w:pPr>
        <w:pStyle w:val="ConsPlusTitle"/>
        <w:ind w:firstLine="540"/>
        <w:jc w:val="both"/>
        <w:outlineLvl w:val="1"/>
      </w:pPr>
      <w:r>
        <w:t>Статья 4. Требования к маркировке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4.1. Требования к маркировке упакованной пищевой продукции</w:t>
      </w:r>
    </w:p>
    <w:p w:rsidR="00ED13AC" w:rsidRDefault="00ED13AC">
      <w:pPr>
        <w:pStyle w:val="ConsPlusNormal"/>
        <w:ind w:firstLine="540"/>
        <w:jc w:val="both"/>
      </w:pPr>
    </w:p>
    <w:p w:rsidR="00ED13AC" w:rsidRDefault="00ED13AC">
      <w:pPr>
        <w:pStyle w:val="ConsPlusNormal"/>
        <w:ind w:firstLine="540"/>
        <w:jc w:val="both"/>
      </w:pPr>
      <w:bookmarkStart w:id="3" w:name="P83"/>
      <w:bookmarkEnd w:id="3"/>
      <w:r>
        <w:t>1. Маркировка упакованной пищевой продукции должна содержать следующие сведения:</w:t>
      </w:r>
    </w:p>
    <w:p w:rsidR="00ED13AC" w:rsidRDefault="00ED13AC">
      <w:pPr>
        <w:pStyle w:val="ConsPlusNormal"/>
        <w:spacing w:before="220"/>
        <w:ind w:firstLine="540"/>
        <w:jc w:val="both"/>
      </w:pPr>
      <w:bookmarkStart w:id="4" w:name="P84"/>
      <w:bookmarkEnd w:id="4"/>
      <w:r>
        <w:t>1) наименование пищевой продукции;</w:t>
      </w:r>
    </w:p>
    <w:p w:rsidR="00ED13AC" w:rsidRDefault="00ED13AC">
      <w:pPr>
        <w:pStyle w:val="ConsPlusNormal"/>
        <w:spacing w:before="220"/>
        <w:ind w:firstLine="540"/>
        <w:jc w:val="both"/>
      </w:pPr>
      <w:bookmarkStart w:id="5" w:name="P85"/>
      <w:bookmarkEnd w:id="5"/>
      <w:r>
        <w:t>2) состав пищевой продукции, за исключением случаев, предусмотренных пунктом 7 части 4.4 настоящей статьи и если иное не предусмотрено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bookmarkStart w:id="6" w:name="P86"/>
      <w:bookmarkEnd w:id="6"/>
      <w:r>
        <w:t>3) количество пищевой продукции;</w:t>
      </w:r>
    </w:p>
    <w:p w:rsidR="00ED13AC" w:rsidRDefault="00ED13AC">
      <w:pPr>
        <w:pStyle w:val="ConsPlusNormal"/>
        <w:spacing w:before="220"/>
        <w:ind w:firstLine="540"/>
        <w:jc w:val="both"/>
      </w:pPr>
      <w:bookmarkStart w:id="7" w:name="P87"/>
      <w:bookmarkEnd w:id="7"/>
      <w:r>
        <w:t>4) дату изготовления пищевой продукции;</w:t>
      </w:r>
    </w:p>
    <w:p w:rsidR="00ED13AC" w:rsidRDefault="00ED13AC">
      <w:pPr>
        <w:pStyle w:val="ConsPlusNormal"/>
        <w:spacing w:before="220"/>
        <w:ind w:firstLine="540"/>
        <w:jc w:val="both"/>
      </w:pPr>
      <w:bookmarkStart w:id="8" w:name="P88"/>
      <w:bookmarkEnd w:id="8"/>
      <w:r>
        <w:t>5) срок годности пищевой продукции;</w:t>
      </w:r>
    </w:p>
    <w:p w:rsidR="00ED13AC" w:rsidRDefault="00ED13AC">
      <w:pPr>
        <w:pStyle w:val="ConsPlusNormal"/>
        <w:spacing w:before="220"/>
        <w:ind w:firstLine="540"/>
        <w:jc w:val="both"/>
      </w:pPr>
      <w:bookmarkStart w:id="9" w:name="P89"/>
      <w:bookmarkEnd w:id="9"/>
      <w: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ED13AC" w:rsidRDefault="00ED13AC">
      <w:pPr>
        <w:pStyle w:val="ConsPlusNormal"/>
        <w:spacing w:before="220"/>
        <w:ind w:firstLine="540"/>
        <w:jc w:val="both"/>
      </w:pPr>
      <w:bookmarkStart w:id="10" w:name="P90"/>
      <w:bookmarkEnd w:id="10"/>
      <w:proofErr w:type="gramStart"/>
      <w: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w:t>
      </w:r>
      <w:proofErr w:type="gramEnd"/>
      <w:r>
        <w:t xml:space="preserve"> место нахождения импортера);</w:t>
      </w:r>
    </w:p>
    <w:p w:rsidR="00ED13AC" w:rsidRDefault="00ED13AC">
      <w:pPr>
        <w:pStyle w:val="ConsPlusNormal"/>
        <w:spacing w:before="220"/>
        <w:ind w:firstLine="540"/>
        <w:jc w:val="both"/>
      </w:pPr>
      <w:bookmarkStart w:id="11" w:name="P91"/>
      <w:bookmarkEnd w:id="11"/>
      <w: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ED13AC" w:rsidRDefault="00ED13AC">
      <w:pPr>
        <w:pStyle w:val="ConsPlusNormal"/>
        <w:spacing w:before="220"/>
        <w:ind w:firstLine="540"/>
        <w:jc w:val="both"/>
      </w:pPr>
      <w:bookmarkStart w:id="12" w:name="P92"/>
      <w:bookmarkEnd w:id="12"/>
      <w:r>
        <w:t>9) показатели пищевой ценности пищевой продукции с учетом положений части 4.9 настоящей статьи;</w:t>
      </w:r>
    </w:p>
    <w:p w:rsidR="00ED13AC" w:rsidRDefault="00ED13AC">
      <w:pPr>
        <w:pStyle w:val="ConsPlusNormal"/>
        <w:spacing w:before="220"/>
        <w:ind w:firstLine="540"/>
        <w:jc w:val="both"/>
      </w:pPr>
      <w:r>
        <w:t xml:space="preserve">10) сведения о наличии в пищевой продукции компонентов, полученных с применением </w:t>
      </w:r>
      <w:proofErr w:type="spellStart"/>
      <w:r>
        <w:t>генно-модифицированных</w:t>
      </w:r>
      <w:proofErr w:type="spellEnd"/>
      <w:r>
        <w:t xml:space="preserve"> организмов (далее - ГМО).</w:t>
      </w:r>
    </w:p>
    <w:p w:rsidR="00ED13AC" w:rsidRDefault="00ED13AC">
      <w:pPr>
        <w:pStyle w:val="ConsPlusNormal"/>
        <w:spacing w:before="220"/>
        <w:ind w:firstLine="540"/>
        <w:jc w:val="both"/>
      </w:pPr>
      <w:bookmarkStart w:id="13" w:name="P94"/>
      <w:bookmarkEnd w:id="13"/>
      <w:r>
        <w:t>11) единый знак обращения продукции на рынке государств - членов Таможенного союза;</w:t>
      </w:r>
    </w:p>
    <w:p w:rsidR="00ED13AC" w:rsidRDefault="00ED13AC">
      <w:pPr>
        <w:pStyle w:val="ConsPlusNormal"/>
        <w:spacing w:before="220"/>
        <w:ind w:firstLine="540"/>
        <w:jc w:val="both"/>
      </w:pPr>
      <w:r>
        <w:t>2. Предусмотренная пунктом 1 части 4.1 настоящей статьи и нанесенная в виде надписей маркировка упакованной пищевой продукции должна быть нанесена на русском языке и на государственно</w:t>
      </w:r>
      <w:proofErr w:type="gramStart"/>
      <w:r>
        <w:t>м(</w:t>
      </w:r>
      <w:proofErr w:type="spellStart"/>
      <w:proofErr w:type="gramEnd"/>
      <w:r>
        <w:t>ых</w:t>
      </w:r>
      <w:proofErr w:type="spellEnd"/>
      <w:r>
        <w:t>) языке(ах) государства - члена Таможенного союза при наличии соответствующих требований в законодательстве(ах) государства(в) - члена(</w:t>
      </w:r>
      <w:proofErr w:type="spellStart"/>
      <w:r>
        <w:t>ов</w:t>
      </w:r>
      <w:proofErr w:type="spellEnd"/>
      <w:r>
        <w:t>) Таможенного союза, за исключением случаев, указанных в пункте 3 части 4.8 настоящей статьи.</w:t>
      </w:r>
    </w:p>
    <w:p w:rsidR="00ED13AC" w:rsidRDefault="00ED13AC">
      <w:pPr>
        <w:pStyle w:val="ConsPlusNormal"/>
        <w:spacing w:before="220"/>
        <w:ind w:firstLine="540"/>
        <w:jc w:val="both"/>
      </w:pPr>
      <w:r>
        <w:t xml:space="preserve">3. </w:t>
      </w:r>
      <w:proofErr w:type="gramStart"/>
      <w:r>
        <w:t>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roofErr w:type="gramEnd"/>
    </w:p>
    <w:p w:rsidR="00ED13AC" w:rsidRDefault="00ED13AC">
      <w:pPr>
        <w:pStyle w:val="ConsPlusNormal"/>
        <w:spacing w:before="220"/>
        <w:ind w:firstLine="540"/>
        <w:jc w:val="both"/>
      </w:pPr>
      <w:r>
        <w:t xml:space="preserve">4. Дополнительные требования к маркировке упакованной пищевой продукции, не </w:t>
      </w:r>
      <w:r>
        <w:lastRenderedPageBreak/>
        <w:t>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ED13AC" w:rsidRDefault="00ED13AC">
      <w:pPr>
        <w:pStyle w:val="ConsPlusNormal"/>
        <w:spacing w:before="220"/>
        <w:ind w:firstLine="540"/>
        <w:jc w:val="both"/>
      </w:pPr>
      <w:r>
        <w:t xml:space="preserve">5. </w:t>
      </w:r>
      <w:proofErr w:type="gramStart"/>
      <w:r>
        <w:t>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proofErr w:type="gramEnd"/>
    </w:p>
    <w:p w:rsidR="00ED13AC" w:rsidRDefault="00ED13AC">
      <w:pPr>
        <w:pStyle w:val="ConsPlusNormal"/>
        <w:ind w:firstLine="540"/>
        <w:jc w:val="both"/>
      </w:pPr>
    </w:p>
    <w:p w:rsidR="00ED13AC" w:rsidRDefault="00ED13AC">
      <w:pPr>
        <w:pStyle w:val="ConsPlusTitle"/>
        <w:ind w:firstLine="540"/>
        <w:jc w:val="both"/>
        <w:outlineLvl w:val="2"/>
      </w:pPr>
      <w:bookmarkStart w:id="14" w:name="P100"/>
      <w:bookmarkEnd w:id="14"/>
      <w:r>
        <w:t>4.2. Общие требования к маркировке пищевой продукции, помещенной в транспортную упаковку</w:t>
      </w:r>
    </w:p>
    <w:p w:rsidR="00ED13AC" w:rsidRDefault="00ED13AC">
      <w:pPr>
        <w:pStyle w:val="ConsPlusNormal"/>
        <w:ind w:firstLine="540"/>
        <w:jc w:val="both"/>
      </w:pPr>
    </w:p>
    <w:p w:rsidR="00ED13AC" w:rsidRDefault="00ED13AC">
      <w:pPr>
        <w:pStyle w:val="ConsPlusNormal"/>
        <w:ind w:firstLine="540"/>
        <w:jc w:val="both"/>
      </w:pPr>
      <w:bookmarkStart w:id="15" w:name="P102"/>
      <w:bookmarkEnd w:id="15"/>
      <w:r>
        <w:t>1. Маркировка транспортной упаковки, в которую помещена пищевая продукция, должна содержать следующие сведения:</w:t>
      </w:r>
    </w:p>
    <w:p w:rsidR="00ED13AC" w:rsidRDefault="00ED13AC">
      <w:pPr>
        <w:pStyle w:val="ConsPlusNormal"/>
        <w:spacing w:before="220"/>
        <w:ind w:firstLine="540"/>
        <w:jc w:val="both"/>
      </w:pPr>
      <w:r>
        <w:t>1) наименование пищевой продукции;</w:t>
      </w:r>
    </w:p>
    <w:p w:rsidR="00ED13AC" w:rsidRDefault="00ED13AC">
      <w:pPr>
        <w:pStyle w:val="ConsPlusNormal"/>
        <w:spacing w:before="220"/>
        <w:ind w:firstLine="540"/>
        <w:jc w:val="both"/>
      </w:pPr>
      <w:r>
        <w:t>2) количество пищевой продукции;</w:t>
      </w:r>
    </w:p>
    <w:p w:rsidR="00ED13AC" w:rsidRDefault="00ED13AC">
      <w:pPr>
        <w:pStyle w:val="ConsPlusNormal"/>
        <w:spacing w:before="220"/>
        <w:ind w:firstLine="540"/>
        <w:jc w:val="both"/>
      </w:pPr>
      <w:r>
        <w:t>3) дату изготовления пищевой продукции;</w:t>
      </w:r>
    </w:p>
    <w:p w:rsidR="00ED13AC" w:rsidRDefault="00ED13AC">
      <w:pPr>
        <w:pStyle w:val="ConsPlusNormal"/>
        <w:spacing w:before="220"/>
        <w:ind w:firstLine="540"/>
        <w:jc w:val="both"/>
      </w:pPr>
      <w:r>
        <w:t>4) срок годности пищевой продукции;</w:t>
      </w:r>
    </w:p>
    <w:p w:rsidR="00ED13AC" w:rsidRDefault="00ED13AC">
      <w:pPr>
        <w:pStyle w:val="ConsPlusNormal"/>
        <w:spacing w:before="220"/>
        <w:ind w:firstLine="540"/>
        <w:jc w:val="both"/>
      </w:pPr>
      <w:r>
        <w:t>5) условия хранения пищевой продукции;</w:t>
      </w:r>
    </w:p>
    <w:p w:rsidR="00ED13AC" w:rsidRDefault="00ED13AC">
      <w:pPr>
        <w:pStyle w:val="ConsPlusNormal"/>
        <w:spacing w:before="220"/>
        <w:ind w:firstLine="540"/>
        <w:jc w:val="both"/>
      </w:pPr>
      <w:r>
        <w:t>6) сведения, позволяющие идентифицировать партию пищевой продукции (например, номер партии);</w:t>
      </w:r>
    </w:p>
    <w:p w:rsidR="00ED13AC" w:rsidRDefault="00ED13AC">
      <w:pPr>
        <w:pStyle w:val="ConsPlusNormal"/>
        <w:spacing w:before="220"/>
        <w:ind w:firstLine="540"/>
        <w:jc w:val="both"/>
      </w:pPr>
      <w: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ED13AC" w:rsidRDefault="00ED13AC">
      <w:pPr>
        <w:pStyle w:val="ConsPlusNormal"/>
        <w:spacing w:before="220"/>
        <w:ind w:firstLine="540"/>
        <w:jc w:val="both"/>
      </w:pPr>
      <w:r>
        <w:t>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пунктом 1 части 4.1 настоящей статьи.</w:t>
      </w:r>
    </w:p>
    <w:p w:rsidR="00ED13AC" w:rsidRDefault="00ED13AC">
      <w:pPr>
        <w:pStyle w:val="ConsPlusNormal"/>
        <w:spacing w:before="220"/>
        <w:ind w:firstLine="540"/>
        <w:jc w:val="both"/>
      </w:pPr>
      <w:r>
        <w:t>2. Предусмотренная пунктом 1 части 4.2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w:t>
      </w:r>
      <w:proofErr w:type="gramStart"/>
      <w:r>
        <w:t>м(</w:t>
      </w:r>
      <w:proofErr w:type="spellStart"/>
      <w:proofErr w:type="gramEnd"/>
      <w:r>
        <w:t>ых</w:t>
      </w:r>
      <w:proofErr w:type="spellEnd"/>
      <w:r>
        <w:t>) языке(ах) государства - члена Таможенного союза при наличии соответствующих требований в законодательстве(ах) государства(в) - члена(</w:t>
      </w:r>
      <w:proofErr w:type="spellStart"/>
      <w:r>
        <w:t>ов</w:t>
      </w:r>
      <w:proofErr w:type="spellEnd"/>
      <w:r>
        <w:t>) Таможенного союза, за исключением случаев, указанных в пункте 3 части 4.8 настоящей статьи.</w:t>
      </w:r>
    </w:p>
    <w:p w:rsidR="00ED13AC" w:rsidRDefault="00ED13AC">
      <w:pPr>
        <w:pStyle w:val="ConsPlusNormal"/>
        <w:spacing w:before="220"/>
        <w:ind w:firstLine="540"/>
        <w:jc w:val="both"/>
      </w:pPr>
      <w:r>
        <w:t>3. В случае</w:t>
      </w:r>
      <w:proofErr w:type="gramStart"/>
      <w:r>
        <w:t>,</w:t>
      </w:r>
      <w:proofErr w:type="gramEnd"/>
      <w:r>
        <w:t xml:space="preserve"> если маркировка, предусмотренная пунктом 1 части 4.1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p w:rsidR="00ED13AC" w:rsidRDefault="00ED13AC">
      <w:pPr>
        <w:pStyle w:val="ConsPlusNormal"/>
        <w:spacing w:before="220"/>
        <w:ind w:firstLine="540"/>
        <w:jc w:val="both"/>
      </w:pPr>
      <w:r>
        <w:t xml:space="preserve">4. </w:t>
      </w:r>
      <w:proofErr w:type="gramStart"/>
      <w:r>
        <w:t xml:space="preserve">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w:t>
      </w:r>
      <w:r>
        <w:lastRenderedPageBreak/>
        <w:t>знак, наименование места происхождения пищевой продукции, наименование и место нахождения лицензиара, знаки систем добровольной сертификации.</w:t>
      </w:r>
      <w:proofErr w:type="gramEnd"/>
    </w:p>
    <w:p w:rsidR="00ED13AC" w:rsidRDefault="00ED13AC">
      <w:pPr>
        <w:pStyle w:val="ConsPlusNormal"/>
        <w:spacing w:before="220"/>
        <w:ind w:firstLine="540"/>
        <w:jc w:val="both"/>
      </w:pPr>
      <w:r>
        <w:t xml:space="preserve">5. </w:t>
      </w:r>
      <w:proofErr w:type="gramStart"/>
      <w:r>
        <w:t>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roofErr w:type="gramEnd"/>
    </w:p>
    <w:p w:rsidR="00ED13AC" w:rsidRDefault="00ED13AC">
      <w:pPr>
        <w:pStyle w:val="ConsPlusNormal"/>
        <w:ind w:firstLine="540"/>
        <w:jc w:val="both"/>
      </w:pPr>
    </w:p>
    <w:p w:rsidR="00ED13AC" w:rsidRDefault="00ED13AC">
      <w:pPr>
        <w:pStyle w:val="ConsPlusTitle"/>
        <w:ind w:firstLine="540"/>
        <w:jc w:val="both"/>
        <w:outlineLvl w:val="2"/>
      </w:pPr>
      <w:bookmarkStart w:id="16" w:name="P116"/>
      <w:bookmarkEnd w:id="16"/>
      <w:r>
        <w:t>4.3. Общие требования к формированию наименования пищевой продукции</w:t>
      </w:r>
    </w:p>
    <w:p w:rsidR="00ED13AC" w:rsidRDefault="00ED13AC">
      <w:pPr>
        <w:pStyle w:val="ConsPlusNormal"/>
        <w:ind w:firstLine="540"/>
        <w:jc w:val="both"/>
      </w:pPr>
    </w:p>
    <w:p w:rsidR="00ED13AC" w:rsidRDefault="00ED13AC">
      <w:pPr>
        <w:pStyle w:val="ConsPlusNormal"/>
        <w:ind w:firstLine="540"/>
        <w:jc w:val="both"/>
      </w:pPr>
      <w:r>
        <w:t>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p>
    <w:p w:rsidR="00ED13AC" w:rsidRDefault="00ED13AC">
      <w:pPr>
        <w:pStyle w:val="ConsPlusNormal"/>
        <w:spacing w:before="220"/>
        <w:ind w:firstLine="540"/>
        <w:jc w:val="both"/>
      </w:pPr>
      <w:r>
        <w:t>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rsidR="00ED13AC" w:rsidRDefault="00ED13AC">
      <w:pPr>
        <w:pStyle w:val="ConsPlusNormal"/>
        <w:spacing w:before="220"/>
        <w:ind w:firstLine="540"/>
        <w:jc w:val="both"/>
      </w:pPr>
      <w:r>
        <w:t>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p>
    <w:p w:rsidR="00ED13AC" w:rsidRDefault="00ED13AC">
      <w:pPr>
        <w:pStyle w:val="ConsPlusNormal"/>
        <w:spacing w:before="220"/>
        <w:ind w:firstLine="540"/>
        <w:jc w:val="both"/>
      </w:pPr>
      <w:r>
        <w:t>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к такой информации в отношении отдельных видов пищевой продукции устанавливаются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4. Не допускается в наименовании пищевой продукции указывать компоненты, если они или продукты их переработки не входят в состав пищевой продукции.</w:t>
      </w:r>
    </w:p>
    <w:p w:rsidR="00ED13AC" w:rsidRDefault="00ED13AC">
      <w:pPr>
        <w:pStyle w:val="ConsPlusNormal"/>
        <w:spacing w:before="220"/>
        <w:ind w:firstLine="540"/>
        <w:jc w:val="both"/>
      </w:pPr>
      <w:r>
        <w:t>5. В случае</w:t>
      </w:r>
      <w:proofErr w:type="gramStart"/>
      <w:r>
        <w:t>,</w:t>
      </w:r>
      <w:proofErr w:type="gramEnd"/>
      <w:r>
        <w:t xml:space="preserve"> если в составе пищевой продукции используется </w:t>
      </w:r>
      <w:proofErr w:type="spellStart"/>
      <w:r>
        <w:t>ароматизатор</w:t>
      </w:r>
      <w:proofErr w:type="spellEnd"/>
      <w:r>
        <w:t xml:space="preserve">, наименование компонента, замененного этим </w:t>
      </w:r>
      <w:proofErr w:type="spellStart"/>
      <w:r>
        <w:t>ароматизатором</w:t>
      </w:r>
      <w:proofErr w:type="spellEnd"/>
      <w:r>
        <w:t xml:space="preserve"> и не входящего в состав пищевой продукции, допускается включать в наименование пищевой продукции с использованием слов: со вкусом и (или) с ароматом.</w:t>
      </w:r>
    </w:p>
    <w:p w:rsidR="00ED13AC" w:rsidRDefault="00ED13AC">
      <w:pPr>
        <w:pStyle w:val="ConsPlusNormal"/>
        <w:spacing w:before="220"/>
        <w:ind w:firstLine="540"/>
        <w:jc w:val="both"/>
      </w:pPr>
      <w:r>
        <w:t>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4.4. Общие требования к указанию в маркировке состава пищевой продукции</w:t>
      </w:r>
    </w:p>
    <w:p w:rsidR="00ED13AC" w:rsidRDefault="00ED13AC">
      <w:pPr>
        <w:pStyle w:val="ConsPlusNormal"/>
        <w:ind w:firstLine="540"/>
        <w:jc w:val="both"/>
      </w:pPr>
    </w:p>
    <w:p w:rsidR="00ED13AC" w:rsidRDefault="00ED13AC">
      <w:pPr>
        <w:pStyle w:val="ConsPlusNormal"/>
        <w:ind w:firstLine="540"/>
        <w:jc w:val="both"/>
      </w:pPr>
      <w:bookmarkStart w:id="17" w:name="P128"/>
      <w:bookmarkEnd w:id="17"/>
      <w:r>
        <w:t>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p>
    <w:p w:rsidR="00ED13AC" w:rsidRDefault="00ED13AC">
      <w:pPr>
        <w:pStyle w:val="ConsPlusNormal"/>
        <w:spacing w:before="220"/>
        <w:ind w:firstLine="540"/>
        <w:jc w:val="both"/>
      </w:pPr>
      <w:r>
        <w:t xml:space="preserve">2. </w:t>
      </w:r>
      <w:proofErr w:type="gramStart"/>
      <w:r>
        <w:t>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пункта 1 части 4.4 настоящей статьи перечень всех компонентов, входящих в состав такого составного компонента, или указывается составной компонент с дополнением к нему в скобках компонентов в порядке убывания их массовой доли.</w:t>
      </w:r>
      <w:proofErr w:type="gramEnd"/>
      <w:r>
        <w:t xml:space="preserve"> В случае</w:t>
      </w:r>
      <w:proofErr w:type="gramStart"/>
      <w:r>
        <w:t>,</w:t>
      </w:r>
      <w:proofErr w:type="gramEnd"/>
      <w:r>
        <w:t xml:space="preserve"> если массовая доля составного компонента </w:t>
      </w:r>
      <w:r>
        <w:lastRenderedPageBreak/>
        <w:t xml:space="preserve">составляет 2 и менее процента, допускается не указывать входящие в него компоненты, за исключением пищевых добавок, </w:t>
      </w:r>
      <w:proofErr w:type="spellStart"/>
      <w:r>
        <w:t>ароматизаторов</w:t>
      </w:r>
      <w:proofErr w:type="spellEnd"/>
      <w:r>
        <w:t xml:space="preserve"> и входящих в их состав пищевых добавок, биологически активных веществ и лекарственных растений, компонентов, полученных с применением ГМО и компонентов, указанных в пункте 14 части 4.4 настоящей статьи.</w:t>
      </w:r>
    </w:p>
    <w:p w:rsidR="00ED13AC" w:rsidRDefault="00ED13AC">
      <w:pPr>
        <w:pStyle w:val="ConsPlusNormal"/>
        <w:spacing w:before="220"/>
        <w:ind w:firstLine="540"/>
        <w:jc w:val="both"/>
      </w:pPr>
      <w:r>
        <w:t>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4. Наименование компонента, представляющего собой пищевой продукт, указывается в составе пищевой продукции в соответствии с требованиями части 4.3 настоящей статьи. Наименования компонентов, предусмотренных приложением 1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p>
    <w:p w:rsidR="00ED13AC" w:rsidRDefault="00ED13AC">
      <w:pPr>
        <w:pStyle w:val="ConsPlusNormal"/>
        <w:spacing w:before="220"/>
        <w:ind w:firstLine="540"/>
        <w:jc w:val="both"/>
      </w:pPr>
      <w:r>
        <w:t xml:space="preserve">5. При наличии в пищевом продукте </w:t>
      </w:r>
      <w:proofErr w:type="spellStart"/>
      <w:r>
        <w:t>ароматизатора</w:t>
      </w:r>
      <w:proofErr w:type="spellEnd"/>
      <w:r>
        <w:t xml:space="preserve"> маркировка состава должна содержать слово "</w:t>
      </w:r>
      <w:proofErr w:type="spellStart"/>
      <w:r>
        <w:t>ароматизато</w:t>
      </w:r>
      <w:proofErr w:type="gramStart"/>
      <w:r>
        <w:t>р</w:t>
      </w:r>
      <w:proofErr w:type="spellEnd"/>
      <w:r>
        <w:t>(</w:t>
      </w:r>
      <w:proofErr w:type="spellStart"/>
      <w:proofErr w:type="gramEnd"/>
      <w:r>
        <w:t>ы</w:t>
      </w:r>
      <w:proofErr w:type="spellEnd"/>
      <w:r>
        <w:t xml:space="preserve">)". Придуманное название пищевой продукции в отношении </w:t>
      </w:r>
      <w:proofErr w:type="spellStart"/>
      <w:r>
        <w:t>ароматизаторов</w:t>
      </w:r>
      <w:proofErr w:type="spellEnd"/>
      <w:r>
        <w:t xml:space="preserve"> в составе пищевой продукции допускается не указывать.</w:t>
      </w:r>
    </w:p>
    <w:p w:rsidR="00ED13AC" w:rsidRDefault="00ED13AC">
      <w:pPr>
        <w:pStyle w:val="ConsPlusNormal"/>
        <w:spacing w:before="220"/>
        <w:ind w:firstLine="540"/>
        <w:jc w:val="both"/>
      </w:pPr>
      <w:r>
        <w:t>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(E).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продукции, не требуется указывать в составе пищевой продукции при включении в маркировку пищевой продукции надписи "Газированная" или аналогичной.</w:t>
      </w:r>
    </w:p>
    <w:p w:rsidR="00ED13AC" w:rsidRDefault="00ED13AC">
      <w:pPr>
        <w:pStyle w:val="ConsPlusNormal"/>
        <w:spacing w:before="220"/>
        <w:ind w:firstLine="540"/>
        <w:jc w:val="both"/>
      </w:pPr>
      <w:bookmarkStart w:id="18" w:name="P134"/>
      <w:bookmarkEnd w:id="18"/>
      <w:r>
        <w:t>7. Состав пищевой продукции не требуется указывать в отношении:</w:t>
      </w:r>
    </w:p>
    <w:p w:rsidR="00ED13AC" w:rsidRDefault="00ED13AC">
      <w:pPr>
        <w:pStyle w:val="ConsPlusNormal"/>
        <w:spacing w:before="220"/>
        <w:ind w:firstLine="540"/>
        <w:jc w:val="both"/>
      </w:pPr>
      <w:r>
        <w:t>1) свежих фруктов (включая ягоды) и овощей (включая картофель), которые не очищены от кожуры, не нарезаны или не обработаны подобным способом;</w:t>
      </w:r>
    </w:p>
    <w:p w:rsidR="00ED13AC" w:rsidRDefault="00ED13AC">
      <w:pPr>
        <w:pStyle w:val="ConsPlusNormal"/>
        <w:spacing w:before="220"/>
        <w:ind w:firstLine="540"/>
        <w:jc w:val="both"/>
      </w:pPr>
      <w:r>
        <w:t>2) уксуса, полученного из одного вида продовольственного сырья (без добавления других компонентов);</w:t>
      </w:r>
    </w:p>
    <w:p w:rsidR="00ED13AC" w:rsidRDefault="00ED13AC">
      <w:pPr>
        <w:pStyle w:val="ConsPlusNormal"/>
        <w:spacing w:before="220"/>
        <w:ind w:firstLine="540"/>
        <w:jc w:val="both"/>
      </w:pPr>
      <w:r>
        <w:t>3) пищевой продукции, состоящей из одного компонента, при условии, что наименование пищевой продукции позволяет установить наличие этого компонента.</w:t>
      </w:r>
    </w:p>
    <w:p w:rsidR="00ED13AC" w:rsidRDefault="00ED13AC">
      <w:pPr>
        <w:pStyle w:val="ConsPlusNormal"/>
        <w:spacing w:before="220"/>
        <w:ind w:firstLine="540"/>
        <w:jc w:val="both"/>
      </w:pPr>
      <w:r>
        <w:t>8. За исключением случая, указанного в пункте 14 части 4.4 настоящей статьи, не относятся к компонентам и не подлежат указанию в составе пищевой продукции:</w:t>
      </w:r>
    </w:p>
    <w:p w:rsidR="00ED13AC" w:rsidRDefault="00ED13AC">
      <w:pPr>
        <w:pStyle w:val="ConsPlusNormal"/>
        <w:spacing w:before="220"/>
        <w:ind w:firstLine="540"/>
        <w:jc w:val="both"/>
      </w:pPr>
      <w:r>
        <w:t>1) вещества, которые в процессе производства пищевой продукции удаляются из указанных в составе пищевой продукции компонентов и на последующем этапе технологического процесса производства добавляются в пищевую продукцию без превышения количества этих исходных веществ;</w:t>
      </w:r>
    </w:p>
    <w:p w:rsidR="00ED13AC" w:rsidRDefault="00ED13AC">
      <w:pPr>
        <w:pStyle w:val="ConsPlusNormal"/>
        <w:spacing w:before="220"/>
        <w:ind w:firstLine="540"/>
        <w:jc w:val="both"/>
      </w:pPr>
      <w:r>
        <w:t>2) вещества, входящие в состав одного или нескольких компонентов и не изменяющие свойств пищевой продукции, содержащей такие компоненты;</w:t>
      </w:r>
    </w:p>
    <w:p w:rsidR="00ED13AC" w:rsidRDefault="00ED13AC">
      <w:pPr>
        <w:pStyle w:val="ConsPlusNormal"/>
        <w:spacing w:before="220"/>
        <w:ind w:firstLine="540"/>
        <w:jc w:val="both"/>
      </w:pPr>
      <w:r>
        <w:t>3) технологические вспомогательные средства, используемые при производстве конкретной пищевой продукции;</w:t>
      </w:r>
    </w:p>
    <w:p w:rsidR="00ED13AC" w:rsidRDefault="00ED13AC">
      <w:pPr>
        <w:pStyle w:val="ConsPlusNormal"/>
        <w:spacing w:before="220"/>
        <w:ind w:firstLine="540"/>
        <w:jc w:val="both"/>
      </w:pPr>
      <w:r>
        <w:lastRenderedPageBreak/>
        <w:t xml:space="preserve">4) вещества, которые входят в состав </w:t>
      </w:r>
      <w:proofErr w:type="spellStart"/>
      <w:r>
        <w:t>ароматизаторов</w:t>
      </w:r>
      <w:proofErr w:type="spellEnd"/>
      <w:r>
        <w:t xml:space="preserve"> или пищевых добавок в качестве растворителей, носителей </w:t>
      </w:r>
      <w:proofErr w:type="spellStart"/>
      <w:r>
        <w:t>вкусоароматических</w:t>
      </w:r>
      <w:proofErr w:type="spellEnd"/>
      <w:r>
        <w:t xml:space="preserve"> веществ;</w:t>
      </w:r>
    </w:p>
    <w:p w:rsidR="00ED13AC" w:rsidRDefault="00ED13AC">
      <w:pPr>
        <w:pStyle w:val="ConsPlusNormal"/>
        <w:spacing w:before="220"/>
        <w:ind w:firstLine="540"/>
        <w:jc w:val="both"/>
      </w:pPr>
      <w:r>
        <w:t>9. Вода может не указываться в составе пищевой продукции в случаях, если она:</w:t>
      </w:r>
    </w:p>
    <w:p w:rsidR="00ED13AC" w:rsidRDefault="00ED13AC">
      <w:pPr>
        <w:pStyle w:val="ConsPlusNormal"/>
        <w:spacing w:before="220"/>
        <w:ind w:firstLine="540"/>
        <w:jc w:val="both"/>
      </w:pPr>
      <w:r>
        <w:t>1) используется в процессе производства пищевой продукции для восстановления концентрированной, сгущенной или сухой пищевой продукции;</w:t>
      </w:r>
    </w:p>
    <w:p w:rsidR="00ED13AC" w:rsidRDefault="00ED13AC">
      <w:pPr>
        <w:pStyle w:val="ConsPlusNormal"/>
        <w:spacing w:before="220"/>
        <w:ind w:firstLine="540"/>
        <w:jc w:val="both"/>
      </w:pPr>
      <w:r>
        <w:t>2) входит в состав жидкого компонента (в том числе бульона, маринада, рассола, сиропа, тузлука), указанного в составе пищевой продукции.</w:t>
      </w:r>
    </w:p>
    <w:p w:rsidR="00ED13AC" w:rsidRDefault="00ED13AC">
      <w:pPr>
        <w:pStyle w:val="ConsPlusNormal"/>
        <w:spacing w:before="220"/>
        <w:ind w:firstLine="540"/>
        <w:jc w:val="both"/>
      </w:pPr>
      <w:r>
        <w:t>10. Компоненты, которые в процессе производства пищевой продукции были восстановлены из концентрированной, сгущенной или сухой пищевой продукции, допускается указывать в соответствии с их массовой долей после их восстановления.</w:t>
      </w:r>
    </w:p>
    <w:p w:rsidR="00ED13AC" w:rsidRDefault="00ED13AC">
      <w:pPr>
        <w:pStyle w:val="ConsPlusNormal"/>
        <w:spacing w:before="220"/>
        <w:ind w:firstLine="540"/>
        <w:jc w:val="both"/>
      </w:pPr>
      <w:r>
        <w:t>11. Фрукты (включая ягоды), овощи (включая картофель), орехи, злаки, грибы, пряности, специи, входящие в соответствующие смеси и существенно не различающиеся по массовой доле, могут указываться в составе пищевой продукции в любой последовательности с указанием записи "в изменяемых соотношениях".</w:t>
      </w:r>
    </w:p>
    <w:p w:rsidR="00ED13AC" w:rsidRDefault="00ED13AC">
      <w:pPr>
        <w:pStyle w:val="ConsPlusNormal"/>
        <w:spacing w:before="220"/>
        <w:ind w:firstLine="540"/>
        <w:jc w:val="both"/>
      </w:pPr>
      <w:r>
        <w:t xml:space="preserve">12. Маркировка пищевой продукции, в состав которой входят </w:t>
      </w:r>
      <w:proofErr w:type="spellStart"/>
      <w:r>
        <w:t>подсластители-сахароспирты</w:t>
      </w:r>
      <w:proofErr w:type="spellEnd"/>
      <w:r>
        <w:t xml:space="preserve">, непосредственно после указания состава пищевой продукции должна дополняться надписью: Содержит </w:t>
      </w:r>
      <w:proofErr w:type="spellStart"/>
      <w:r>
        <w:t>подсластитель</w:t>
      </w:r>
      <w:proofErr w:type="spellEnd"/>
      <w:r>
        <w:t xml:space="preserve"> (</w:t>
      </w:r>
      <w:proofErr w:type="spellStart"/>
      <w:r>
        <w:t>подсластители</w:t>
      </w:r>
      <w:proofErr w:type="spellEnd"/>
      <w:r>
        <w:t>). При чрезмерном употреблении может (могут) оказывать слабительное действие.</w:t>
      </w:r>
    </w:p>
    <w:p w:rsidR="00ED13AC" w:rsidRDefault="00ED13AC">
      <w:pPr>
        <w:pStyle w:val="ConsPlusNormal"/>
        <w:spacing w:before="220"/>
        <w:ind w:firstLine="540"/>
        <w:jc w:val="both"/>
      </w:pPr>
      <w:bookmarkStart w:id="19" w:name="P149"/>
      <w:bookmarkEnd w:id="19"/>
      <w:r>
        <w:t xml:space="preserve">13. Компоненты (в том числе пищевые добавки, </w:t>
      </w:r>
      <w:proofErr w:type="spellStart"/>
      <w:r>
        <w:t>ароматизаторы</w:t>
      </w:r>
      <w:proofErr w:type="spellEnd"/>
      <w:r>
        <w:t>), биологически активные добавки, употребление которых может вызвать аллергические реакции или противопоказано при отдельных видах заболеваний и которые приведены в пункте 14 части 4.4 настоящей статьи, указываются в составе пищевой продукции независимо от их количества.</w:t>
      </w:r>
    </w:p>
    <w:p w:rsidR="00ED13AC" w:rsidRDefault="00ED13AC">
      <w:pPr>
        <w:pStyle w:val="ConsPlusNormal"/>
        <w:spacing w:before="220"/>
        <w:ind w:firstLine="540"/>
        <w:jc w:val="both"/>
      </w:pPr>
      <w:bookmarkStart w:id="20" w:name="P150"/>
      <w:bookmarkEnd w:id="20"/>
      <w:r>
        <w:t>14. К наиболее распространенным компонентам, употребление которых может вызвать аллергические реакции или противопоказано при отдельных видах заболеваний, относятся:</w:t>
      </w:r>
    </w:p>
    <w:p w:rsidR="00ED13AC" w:rsidRDefault="00ED13AC">
      <w:pPr>
        <w:pStyle w:val="ConsPlusNormal"/>
        <w:spacing w:before="220"/>
        <w:ind w:firstLine="540"/>
        <w:jc w:val="both"/>
      </w:pPr>
      <w:r>
        <w:t>1) арахис и продукты его переработки;</w:t>
      </w:r>
    </w:p>
    <w:p w:rsidR="00ED13AC" w:rsidRDefault="00ED13AC">
      <w:pPr>
        <w:pStyle w:val="ConsPlusNormal"/>
        <w:spacing w:before="220"/>
        <w:ind w:firstLine="540"/>
        <w:jc w:val="both"/>
      </w:pPr>
      <w:r>
        <w:t xml:space="preserve">2) </w:t>
      </w:r>
      <w:proofErr w:type="spellStart"/>
      <w:r>
        <w:t>аспартам</w:t>
      </w:r>
      <w:proofErr w:type="spellEnd"/>
      <w:r>
        <w:t xml:space="preserve"> и </w:t>
      </w:r>
      <w:proofErr w:type="spellStart"/>
      <w:r>
        <w:t>аспартам-ацесульфама</w:t>
      </w:r>
      <w:proofErr w:type="spellEnd"/>
      <w:r>
        <w:t xml:space="preserve"> соль;</w:t>
      </w:r>
    </w:p>
    <w:p w:rsidR="00ED13AC" w:rsidRDefault="00ED13AC">
      <w:pPr>
        <w:pStyle w:val="ConsPlusNormal"/>
        <w:spacing w:before="220"/>
        <w:ind w:firstLine="540"/>
        <w:jc w:val="both"/>
      </w:pPr>
      <w:r>
        <w:t>3) горчица и продукты ее переработки;</w:t>
      </w:r>
    </w:p>
    <w:p w:rsidR="00ED13AC" w:rsidRDefault="00ED13AC">
      <w:pPr>
        <w:pStyle w:val="ConsPlusNormal"/>
        <w:spacing w:before="220"/>
        <w:ind w:firstLine="540"/>
        <w:jc w:val="both"/>
      </w:pPr>
      <w:r>
        <w:t>4) диоксид серы и сульфиты, если их общее содержание составляет более 10 миллиграммов на один килограмм или 10 миллиграммов на один литр в пересчете на диоксид серы;</w:t>
      </w:r>
    </w:p>
    <w:p w:rsidR="00ED13AC" w:rsidRDefault="00ED13AC">
      <w:pPr>
        <w:pStyle w:val="ConsPlusNormal"/>
        <w:spacing w:before="220"/>
        <w:ind w:firstLine="540"/>
        <w:jc w:val="both"/>
      </w:pPr>
      <w:r>
        <w:t xml:space="preserve">5) злаки, содержащие </w:t>
      </w:r>
      <w:proofErr w:type="spellStart"/>
      <w:r>
        <w:t>глютен</w:t>
      </w:r>
      <w:proofErr w:type="spellEnd"/>
      <w:r>
        <w:t>, и продукты их переработки;</w:t>
      </w:r>
    </w:p>
    <w:p w:rsidR="00ED13AC" w:rsidRDefault="00ED13AC">
      <w:pPr>
        <w:pStyle w:val="ConsPlusNormal"/>
        <w:spacing w:before="220"/>
        <w:ind w:firstLine="540"/>
        <w:jc w:val="both"/>
      </w:pPr>
      <w:r>
        <w:t>6) кунжут и продукты его переработки;</w:t>
      </w:r>
    </w:p>
    <w:p w:rsidR="00ED13AC" w:rsidRDefault="00ED13AC">
      <w:pPr>
        <w:pStyle w:val="ConsPlusNormal"/>
        <w:spacing w:before="220"/>
        <w:ind w:firstLine="540"/>
        <w:jc w:val="both"/>
      </w:pPr>
      <w:r>
        <w:t>7) люпин и продукты его переработки;</w:t>
      </w:r>
    </w:p>
    <w:p w:rsidR="00ED13AC" w:rsidRDefault="00ED13AC">
      <w:pPr>
        <w:pStyle w:val="ConsPlusNormal"/>
        <w:spacing w:before="220"/>
        <w:ind w:firstLine="540"/>
        <w:jc w:val="both"/>
      </w:pPr>
      <w:r>
        <w:t>8) моллюски и продукты их переработки;</w:t>
      </w:r>
    </w:p>
    <w:p w:rsidR="00ED13AC" w:rsidRDefault="00ED13AC">
      <w:pPr>
        <w:pStyle w:val="ConsPlusNormal"/>
        <w:spacing w:before="220"/>
        <w:ind w:firstLine="540"/>
        <w:jc w:val="both"/>
      </w:pPr>
      <w:r>
        <w:t>9) молоко и продукты его переработки (в том числе лактоза);</w:t>
      </w:r>
    </w:p>
    <w:p w:rsidR="00ED13AC" w:rsidRDefault="00ED13AC">
      <w:pPr>
        <w:pStyle w:val="ConsPlusNormal"/>
        <w:spacing w:before="220"/>
        <w:ind w:firstLine="540"/>
        <w:jc w:val="both"/>
      </w:pPr>
      <w:r>
        <w:t>10) орехи и продукты их переработки;</w:t>
      </w:r>
    </w:p>
    <w:p w:rsidR="00ED13AC" w:rsidRDefault="00ED13AC">
      <w:pPr>
        <w:pStyle w:val="ConsPlusNormal"/>
        <w:spacing w:before="220"/>
        <w:ind w:firstLine="540"/>
        <w:jc w:val="both"/>
      </w:pPr>
      <w:r>
        <w:t>11) ракообразные и продукты их переработки;</w:t>
      </w:r>
    </w:p>
    <w:p w:rsidR="00ED13AC" w:rsidRDefault="00ED13AC">
      <w:pPr>
        <w:pStyle w:val="ConsPlusNormal"/>
        <w:spacing w:before="220"/>
        <w:ind w:firstLine="540"/>
        <w:jc w:val="both"/>
      </w:pPr>
      <w:r>
        <w:t xml:space="preserve">12) рыба и продукты ее переработки (кроме рыбного желатина, используемого в качестве </w:t>
      </w:r>
      <w:r>
        <w:lastRenderedPageBreak/>
        <w:t xml:space="preserve">основы в препаратах, содержащих витамины и </w:t>
      </w:r>
      <w:proofErr w:type="spellStart"/>
      <w:r>
        <w:t>каротиноиды</w:t>
      </w:r>
      <w:proofErr w:type="spellEnd"/>
      <w:r>
        <w:t>);</w:t>
      </w:r>
    </w:p>
    <w:p w:rsidR="00ED13AC" w:rsidRDefault="00ED13AC">
      <w:pPr>
        <w:pStyle w:val="ConsPlusNormal"/>
        <w:spacing w:before="220"/>
        <w:ind w:firstLine="540"/>
        <w:jc w:val="both"/>
      </w:pPr>
      <w:r>
        <w:t>13) сельдерей и продукты его переработки;</w:t>
      </w:r>
    </w:p>
    <w:p w:rsidR="00ED13AC" w:rsidRDefault="00ED13AC">
      <w:pPr>
        <w:pStyle w:val="ConsPlusNormal"/>
        <w:spacing w:before="220"/>
        <w:ind w:firstLine="540"/>
        <w:jc w:val="both"/>
      </w:pPr>
      <w:r>
        <w:t>14) соя и продукты ее переработки;</w:t>
      </w:r>
    </w:p>
    <w:p w:rsidR="00ED13AC" w:rsidRDefault="00ED13AC">
      <w:pPr>
        <w:pStyle w:val="ConsPlusNormal"/>
        <w:spacing w:before="220"/>
        <w:ind w:firstLine="540"/>
        <w:jc w:val="both"/>
      </w:pPr>
      <w:r>
        <w:t>15) яйца и продукты их переработки.</w:t>
      </w:r>
    </w:p>
    <w:p w:rsidR="00ED13AC" w:rsidRDefault="00ED13AC">
      <w:pPr>
        <w:pStyle w:val="ConsPlusNormal"/>
        <w:spacing w:before="220"/>
        <w:ind w:firstLine="540"/>
        <w:jc w:val="both"/>
      </w:pPr>
      <w:r>
        <w:t xml:space="preserve">15. Сведения об </w:t>
      </w:r>
      <w:proofErr w:type="spellStart"/>
      <w:r>
        <w:t>аллергенных</w:t>
      </w:r>
      <w:proofErr w:type="spellEnd"/>
      <w:r>
        <w:t xml:space="preserve"> свойствах компонентов, определенных в пункте 14 части 4.4 настоящей статьи, не требуется указывать в маркировке пищевой продукции, за исключением сведений об </w:t>
      </w:r>
      <w:proofErr w:type="spellStart"/>
      <w:r>
        <w:t>аспартаме</w:t>
      </w:r>
      <w:proofErr w:type="spellEnd"/>
      <w:r>
        <w:t xml:space="preserve"> и </w:t>
      </w:r>
      <w:proofErr w:type="spellStart"/>
      <w:r>
        <w:t>аспартам-ацесульфама</w:t>
      </w:r>
      <w:proofErr w:type="spellEnd"/>
      <w:r>
        <w:t xml:space="preserve"> соли, в случае использования которых при производстве пищевой продукции после указания ее состава должна размещаться надпись "Содержит источник </w:t>
      </w:r>
      <w:proofErr w:type="spellStart"/>
      <w:r>
        <w:t>фенилаланина</w:t>
      </w:r>
      <w:proofErr w:type="spellEnd"/>
      <w:r>
        <w:t>".</w:t>
      </w:r>
    </w:p>
    <w:p w:rsidR="00ED13AC" w:rsidRDefault="00ED13AC">
      <w:pPr>
        <w:pStyle w:val="ConsPlusNormal"/>
        <w:spacing w:before="220"/>
        <w:ind w:firstLine="540"/>
        <w:jc w:val="both"/>
      </w:pPr>
      <w:r>
        <w:t xml:space="preserve">16. Для пищевой продукции, содержащей в своем составе зерновые компоненты, после указания состава продукта допускается размещать надпись "Не содержит </w:t>
      </w:r>
      <w:proofErr w:type="spellStart"/>
      <w:r>
        <w:t>глютена</w:t>
      </w:r>
      <w:proofErr w:type="spellEnd"/>
      <w:r>
        <w:t xml:space="preserve">", в случае, если не использовались зерновые компоненты, содержащие </w:t>
      </w:r>
      <w:proofErr w:type="spellStart"/>
      <w:r>
        <w:t>глютен</w:t>
      </w:r>
      <w:proofErr w:type="spellEnd"/>
      <w:r>
        <w:t xml:space="preserve">, или </w:t>
      </w:r>
      <w:proofErr w:type="spellStart"/>
      <w:r>
        <w:t>глютен</w:t>
      </w:r>
      <w:proofErr w:type="spellEnd"/>
      <w:r>
        <w:t xml:space="preserve"> был удален.</w:t>
      </w:r>
    </w:p>
    <w:p w:rsidR="00ED13AC" w:rsidRDefault="00ED13AC">
      <w:pPr>
        <w:pStyle w:val="ConsPlusNormal"/>
        <w:spacing w:before="220"/>
        <w:ind w:firstLine="540"/>
        <w:jc w:val="both"/>
      </w:pPr>
      <w:r>
        <w:t>17. В случаях, если определенные в пункте 14 части 4.4 настоящей статьи компоненты не использовались при производстве пищевой продукции, но их наличие в пищевой продукции полностью исключить невозможно, информация о возможном наличии таких компонентов размещается непосредственно после указания состава пищевой продукции.</w:t>
      </w:r>
    </w:p>
    <w:p w:rsidR="00ED13AC" w:rsidRDefault="00ED13AC">
      <w:pPr>
        <w:pStyle w:val="ConsPlusNormal"/>
        <w:spacing w:before="220"/>
        <w:ind w:firstLine="540"/>
        <w:jc w:val="both"/>
      </w:pPr>
      <w:r>
        <w:t>18. Для пищевых продуктов, содержащих красители (</w:t>
      </w:r>
      <w:proofErr w:type="spellStart"/>
      <w:r>
        <w:t>азорубин</w:t>
      </w:r>
      <w:proofErr w:type="spellEnd"/>
      <w:r>
        <w:t xml:space="preserve"> E122, желтый </w:t>
      </w:r>
      <w:proofErr w:type="spellStart"/>
      <w:r>
        <w:t>хинолиновый</w:t>
      </w:r>
      <w:proofErr w:type="spellEnd"/>
      <w:r>
        <w:t xml:space="preserve"> E104, желтый "солнечный закат" FCF E110, красный очаровательный AC E129, </w:t>
      </w:r>
      <w:proofErr w:type="spellStart"/>
      <w:r>
        <w:t>понсо</w:t>
      </w:r>
      <w:proofErr w:type="spellEnd"/>
      <w:r>
        <w:t xml:space="preserve"> 4R E124 и </w:t>
      </w:r>
      <w:proofErr w:type="spellStart"/>
      <w:r>
        <w:t>тартразин</w:t>
      </w:r>
      <w:proofErr w:type="spellEnd"/>
      <w:r>
        <w:t xml:space="preserve"> E102)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w:t>
      </w:r>
    </w:p>
    <w:p w:rsidR="00ED13AC" w:rsidRDefault="00ED13AC">
      <w:pPr>
        <w:pStyle w:val="ConsPlusNormal"/>
        <w:spacing w:before="220"/>
        <w:ind w:firstLine="540"/>
        <w:jc w:val="both"/>
      </w:pPr>
      <w:r>
        <w:t>Исключение составляют алкогольные напитки и пищевые продукты,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p w:rsidR="00ED13AC" w:rsidRDefault="00ED13AC">
      <w:pPr>
        <w:pStyle w:val="ConsPlusNormal"/>
        <w:ind w:firstLine="540"/>
        <w:jc w:val="both"/>
      </w:pPr>
    </w:p>
    <w:p w:rsidR="00ED13AC" w:rsidRDefault="00ED13AC">
      <w:pPr>
        <w:pStyle w:val="ConsPlusTitle"/>
        <w:ind w:firstLine="540"/>
        <w:jc w:val="both"/>
        <w:outlineLvl w:val="2"/>
      </w:pPr>
      <w:r>
        <w:t>4.5. Общие требования к указанию в маркировке количества упакованной пищевой продукции</w:t>
      </w:r>
    </w:p>
    <w:p w:rsidR="00ED13AC" w:rsidRDefault="00ED13AC">
      <w:pPr>
        <w:pStyle w:val="ConsPlusNormal"/>
        <w:ind w:firstLine="540"/>
        <w:jc w:val="both"/>
      </w:pPr>
    </w:p>
    <w:p w:rsidR="00ED13AC" w:rsidRDefault="00ED13AC">
      <w:pPr>
        <w:pStyle w:val="ConsPlusNormal"/>
        <w:ind w:firstLine="540"/>
        <w:jc w:val="both"/>
      </w:pPr>
      <w:r>
        <w:t xml:space="preserve">1. Количество упакованной пищевой продукции указывается в маркировке этой продукции в единицах объема (миллилитрах, </w:t>
      </w:r>
      <w:proofErr w:type="spellStart"/>
      <w:r>
        <w:t>сантилитрах</w:t>
      </w:r>
      <w:proofErr w:type="spellEnd"/>
      <w:r>
        <w:t xml:space="preserve"> или литрах), массы (граммах или килограммах) или счета (штуках). При этом допускается использовать сокращенные наименования данных единиц. Массу или объем яиц, фруктов, овощей, продаваемых поштучно, допускается не указывать.</w:t>
      </w:r>
    </w:p>
    <w:p w:rsidR="00ED13AC" w:rsidRDefault="00ED13AC">
      <w:pPr>
        <w:pStyle w:val="ConsPlusNormal"/>
        <w:spacing w:before="220"/>
        <w:ind w:firstLine="540"/>
        <w:jc w:val="both"/>
      </w:pPr>
      <w:r>
        <w:t>2. Выбор величины для указания количества упакованной пищевой продукции, за исключением пищевой продукции, продаваемой поштучно, осуществляется с учетом следующих правил, если иное не установлено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 если пищевая продукция жидкая, то указывается ее объем;</w:t>
      </w:r>
    </w:p>
    <w:p w:rsidR="00ED13AC" w:rsidRDefault="00ED13AC">
      <w:pPr>
        <w:pStyle w:val="ConsPlusNormal"/>
        <w:spacing w:before="220"/>
        <w:ind w:firstLine="540"/>
        <w:jc w:val="both"/>
      </w:pPr>
      <w:r>
        <w:t xml:space="preserve">- если пищевая продукция пастообразная, вязкая или </w:t>
      </w:r>
      <w:proofErr w:type="spellStart"/>
      <w:r>
        <w:t>вязкопластичной</w:t>
      </w:r>
      <w:proofErr w:type="spellEnd"/>
      <w:r>
        <w:t xml:space="preserve"> консистенции, то указывается либо ее объем, либо масса;</w:t>
      </w:r>
    </w:p>
    <w:p w:rsidR="00ED13AC" w:rsidRDefault="00ED13AC">
      <w:pPr>
        <w:pStyle w:val="ConsPlusNormal"/>
        <w:spacing w:before="220"/>
        <w:ind w:firstLine="540"/>
        <w:jc w:val="both"/>
      </w:pPr>
      <w:r>
        <w:t>- если пищевая продукция твердая, сыпучая, является смесью твердого и жидкого вещества, то указывается ее масса.</w:t>
      </w:r>
    </w:p>
    <w:p w:rsidR="00ED13AC" w:rsidRDefault="00ED13AC">
      <w:pPr>
        <w:pStyle w:val="ConsPlusNormal"/>
        <w:spacing w:before="220"/>
        <w:ind w:firstLine="540"/>
        <w:jc w:val="both"/>
      </w:pPr>
      <w:r>
        <w:t>Допускается одновременное использование двух величин для указания количества пищевой продукции, например масса и количество штук, масса и объем.</w:t>
      </w:r>
    </w:p>
    <w:p w:rsidR="00ED13AC" w:rsidRDefault="00ED13AC">
      <w:pPr>
        <w:pStyle w:val="ConsPlusNormal"/>
        <w:spacing w:before="220"/>
        <w:ind w:firstLine="540"/>
        <w:jc w:val="both"/>
      </w:pPr>
      <w:r>
        <w:lastRenderedPageBreak/>
        <w:t>3. Указание количества пищевой продукции в групповой упаковке необходимо осуществлять следующим образом:</w:t>
      </w:r>
    </w:p>
    <w:p w:rsidR="00ED13AC" w:rsidRDefault="00ED13AC">
      <w:pPr>
        <w:pStyle w:val="ConsPlusNormal"/>
        <w:spacing w:before="220"/>
        <w:ind w:firstLine="540"/>
        <w:jc w:val="both"/>
      </w:pPr>
      <w:r>
        <w:t>3.1. если пищевая продукция одного наименования упакована в несколько потребительских упаковок, то на групповой упаковке пищевой продукции указываются общее количество продукции и число потребительских упаковок;</w:t>
      </w:r>
    </w:p>
    <w:p w:rsidR="00ED13AC" w:rsidRDefault="00ED13AC">
      <w:pPr>
        <w:pStyle w:val="ConsPlusNormal"/>
        <w:spacing w:before="220"/>
        <w:ind w:firstLine="540"/>
        <w:jc w:val="both"/>
      </w:pPr>
      <w:r>
        <w:t>3.2. если свойства групповой упаковки для упакованной пищевой продукции позволяют хорошо видеть сведения о количестве пищевой продукции и легко подсчитать число потребительских упаковок, то на групповой упаковке допускается их не указывать;</w:t>
      </w:r>
    </w:p>
    <w:p w:rsidR="00ED13AC" w:rsidRDefault="00ED13AC">
      <w:pPr>
        <w:pStyle w:val="ConsPlusNormal"/>
        <w:spacing w:before="220"/>
        <w:ind w:firstLine="540"/>
        <w:jc w:val="both"/>
      </w:pPr>
      <w:r>
        <w:t>3.3. если упакованная пищевая продукция состоит из нескольких потребительских упаковок с продукцией разных видов и наименований и (или) отдельных изделий различных наименований, то на групповой упаковке упакованной пищевой продукции указывают наименование и количество продукции каждой потребительской упаковки и (или) наименование, количество штук либо массу каждого изделия.</w:t>
      </w:r>
    </w:p>
    <w:p w:rsidR="00ED13AC" w:rsidRDefault="00ED13AC">
      <w:pPr>
        <w:pStyle w:val="ConsPlusNormal"/>
        <w:spacing w:before="220"/>
        <w:ind w:firstLine="540"/>
        <w:jc w:val="both"/>
      </w:pPr>
      <w:r>
        <w:t xml:space="preserve">4. Количество пищевой продукции, помещенной в транспортную упаковку, указывается в единицах объема (миллилитрах, </w:t>
      </w:r>
      <w:proofErr w:type="spellStart"/>
      <w:r>
        <w:t>сантилитрах</w:t>
      </w:r>
      <w:proofErr w:type="spellEnd"/>
      <w:r>
        <w:t xml:space="preserve"> или литрах) или массы (граммах или килограммах) либо в количестве упаковочных единиц в транспортной упаковке (штуки) с указанием количества пищевой продукции, помещенной в каждую упаковочную единицу. При этом допускается использовать сокращенные наименования данных единиц.</w:t>
      </w:r>
    </w:p>
    <w:p w:rsidR="00ED13AC" w:rsidRDefault="00ED13AC">
      <w:pPr>
        <w:pStyle w:val="ConsPlusNormal"/>
        <w:spacing w:before="220"/>
        <w:ind w:firstLine="540"/>
        <w:jc w:val="both"/>
      </w:pPr>
      <w:r>
        <w:t>5. В случае</w:t>
      </w:r>
      <w:proofErr w:type="gramStart"/>
      <w:r>
        <w:t>,</w:t>
      </w:r>
      <w:proofErr w:type="gramEnd"/>
      <w:r>
        <w:t xml:space="preserve"> если пищевая продукция помещена в жидкую среду, например воду, водные растворы сахара, водные растворы пищевых кислот, водные растворы соли, рассолы, уксус, фруктовые или овощные соки, наряду с указанием объема или массы пищевой продукции вместе с жидкой средой должны быть указаны дополнительно объем или масса пищевой продукции, помещенной в жидкую среду. Данное требование распространяется также на пищевую продукцию, помещенную в жидкую среду с последующим замораживанием.</w:t>
      </w:r>
    </w:p>
    <w:p w:rsidR="00ED13AC" w:rsidRDefault="00ED13AC">
      <w:pPr>
        <w:pStyle w:val="ConsPlusNormal"/>
        <w:spacing w:before="220"/>
        <w:ind w:firstLine="540"/>
        <w:jc w:val="both"/>
      </w:pPr>
      <w:r>
        <w:t>6. Не допускается неопределенное указание количества упакованной пищевой продукции и указание диапазона значений количества упакованной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4.6. Общие требования к указанию в маркировке даты изготовления пищевой продукции</w:t>
      </w:r>
    </w:p>
    <w:p w:rsidR="00ED13AC" w:rsidRDefault="00ED13AC">
      <w:pPr>
        <w:pStyle w:val="ConsPlusNormal"/>
        <w:ind w:firstLine="540"/>
        <w:jc w:val="both"/>
      </w:pPr>
    </w:p>
    <w:p w:rsidR="00ED13AC" w:rsidRDefault="00ED13AC">
      <w:pPr>
        <w:pStyle w:val="ConsPlusNormal"/>
        <w:ind w:firstLine="540"/>
        <w:jc w:val="both"/>
      </w:pPr>
      <w:r>
        <w:t>1. Указание в маркировке пищевой продукции даты ее изготовления в зависимости от срока ее годности осуществляется с использованием следующих слов:</w:t>
      </w:r>
    </w:p>
    <w:p w:rsidR="00ED13AC" w:rsidRDefault="00ED13AC">
      <w:pPr>
        <w:pStyle w:val="ConsPlusNormal"/>
        <w:spacing w:before="220"/>
        <w:ind w:firstLine="540"/>
        <w:jc w:val="both"/>
      </w:pPr>
      <w:r>
        <w:t>1) "дата изготовления" с указанием часа, числа, месяца при сроке годности до 72 часов;</w:t>
      </w:r>
    </w:p>
    <w:p w:rsidR="00ED13AC" w:rsidRDefault="00ED13AC">
      <w:pPr>
        <w:pStyle w:val="ConsPlusNormal"/>
        <w:spacing w:before="220"/>
        <w:ind w:firstLine="540"/>
        <w:jc w:val="both"/>
      </w:pPr>
      <w:r>
        <w:t>2) "дата изготовления" с указанием числа, месяца, года при сроке годности от 72 часов до трех месяцев;</w:t>
      </w:r>
    </w:p>
    <w:p w:rsidR="00ED13AC" w:rsidRDefault="00ED13AC">
      <w:pPr>
        <w:pStyle w:val="ConsPlusNormal"/>
        <w:spacing w:before="220"/>
        <w:ind w:firstLine="540"/>
        <w:jc w:val="both"/>
      </w:pPr>
      <w:r>
        <w:t>3) "дата изготовления" с указанием месяца, года или числа, месяца, года при сроке годности три месяца и более;</w:t>
      </w:r>
    </w:p>
    <w:p w:rsidR="00ED13AC" w:rsidRDefault="00ED13AC">
      <w:pPr>
        <w:pStyle w:val="ConsPlusNormal"/>
        <w:spacing w:before="220"/>
        <w:ind w:firstLine="540"/>
        <w:jc w:val="both"/>
      </w:pPr>
      <w:r>
        <w:t>4) "год изготовления" - для сахара.</w:t>
      </w:r>
    </w:p>
    <w:p w:rsidR="00ED13AC" w:rsidRDefault="00ED13AC">
      <w:pPr>
        <w:pStyle w:val="ConsPlusNormal"/>
        <w:spacing w:before="220"/>
        <w:ind w:firstLine="540"/>
        <w:jc w:val="both"/>
      </w:pPr>
      <w:r>
        <w:t>2. После слов "дата изготовления" указывается дата изготовления пищевой продукции или место нанесения этой даты на потребительскую упаковку.</w:t>
      </w:r>
    </w:p>
    <w:p w:rsidR="00ED13AC" w:rsidRDefault="00ED13AC">
      <w:pPr>
        <w:pStyle w:val="ConsPlusNormal"/>
        <w:spacing w:before="220"/>
        <w:ind w:firstLine="540"/>
        <w:jc w:val="both"/>
      </w:pPr>
      <w:r>
        <w:t>3. Слова "дата изготовления" в маркировке пищевой продукции могут быть заменены словами "дата производства" или аналогичными по смыслу словами.</w:t>
      </w:r>
    </w:p>
    <w:p w:rsidR="00ED13AC" w:rsidRDefault="00ED13AC">
      <w:pPr>
        <w:pStyle w:val="ConsPlusNormal"/>
        <w:spacing w:before="220"/>
        <w:ind w:firstLine="540"/>
        <w:jc w:val="both"/>
      </w:pPr>
      <w:r>
        <w:t xml:space="preserve">4. В технических регламентах Таможенного союза на отдельные виды пищевой продукции вместо слов "дата изготовления" могут быть установлены иные понятия, определяющие дату </w:t>
      </w:r>
      <w:r>
        <w:lastRenderedPageBreak/>
        <w:t>окончания технологического процесса производства отдельных видов пищевой продукции, например дата розлива напитков, дата сортировки яиц, год урожая сельскохозяйственных культур, год сбора дикорастущих фруктов, орехов, продукции пчеловодства.</w:t>
      </w:r>
    </w:p>
    <w:p w:rsidR="00ED13AC" w:rsidRDefault="00ED13AC">
      <w:pPr>
        <w:pStyle w:val="ConsPlusNormal"/>
        <w:spacing w:before="220"/>
        <w:ind w:firstLine="540"/>
        <w:jc w:val="both"/>
      </w:pPr>
      <w:r>
        <w:t>Дополнительные требования к указанию даты изготовления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4.7. Общие требования к указанию в маркировке срока годности пищевой продукции</w:t>
      </w:r>
    </w:p>
    <w:p w:rsidR="00ED13AC" w:rsidRDefault="00ED13AC">
      <w:pPr>
        <w:pStyle w:val="ConsPlusNormal"/>
        <w:ind w:firstLine="540"/>
        <w:jc w:val="both"/>
      </w:pPr>
    </w:p>
    <w:p w:rsidR="00ED13AC" w:rsidRDefault="00ED13AC">
      <w:pPr>
        <w:pStyle w:val="ConsPlusNormal"/>
        <w:ind w:firstLine="540"/>
        <w:jc w:val="both"/>
      </w:pPr>
      <w:r>
        <w:t>1. Указание в маркировке пищевой продукции срока ее годности осуществляется с использованием следующих слов:</w:t>
      </w:r>
    </w:p>
    <w:p w:rsidR="00ED13AC" w:rsidRDefault="00ED13AC">
      <w:pPr>
        <w:pStyle w:val="ConsPlusNormal"/>
        <w:spacing w:before="220"/>
        <w:ind w:firstLine="540"/>
        <w:jc w:val="both"/>
      </w:pPr>
      <w:r>
        <w:t>1) "</w:t>
      </w:r>
      <w:proofErr w:type="gramStart"/>
      <w:r>
        <w:t>годен</w:t>
      </w:r>
      <w:proofErr w:type="gramEnd"/>
      <w:r>
        <w:t xml:space="preserve"> до" с указанием часа, числа, месяца при сроке ее годности до 72 часов;</w:t>
      </w:r>
    </w:p>
    <w:p w:rsidR="00ED13AC" w:rsidRDefault="00ED13AC">
      <w:pPr>
        <w:pStyle w:val="ConsPlusNormal"/>
        <w:spacing w:before="220"/>
        <w:ind w:firstLine="540"/>
        <w:jc w:val="both"/>
      </w:pPr>
      <w:r>
        <w:t>2) "</w:t>
      </w:r>
      <w:proofErr w:type="gramStart"/>
      <w:r>
        <w:t>годен</w:t>
      </w:r>
      <w:proofErr w:type="gramEnd"/>
      <w:r>
        <w:t xml:space="preserve"> до" с указанием числа, месяца, года при сроке ее годности от 72 часов до трех месяцев;</w:t>
      </w:r>
    </w:p>
    <w:p w:rsidR="00ED13AC" w:rsidRDefault="00ED13AC">
      <w:pPr>
        <w:pStyle w:val="ConsPlusNormal"/>
        <w:spacing w:before="220"/>
        <w:ind w:firstLine="540"/>
        <w:jc w:val="both"/>
      </w:pPr>
      <w:r>
        <w:t>3) "</w:t>
      </w:r>
      <w:proofErr w:type="gramStart"/>
      <w:r>
        <w:t>годен</w:t>
      </w:r>
      <w:proofErr w:type="gramEnd"/>
      <w:r>
        <w:t xml:space="preserve"> до конца" с указанием месяца, года или "годен до" с указанием числа, месяца, года при сроке ее годности не менее трех месяцев.</w:t>
      </w:r>
    </w:p>
    <w:p w:rsidR="00ED13AC" w:rsidRDefault="00ED13AC">
      <w:pPr>
        <w:pStyle w:val="ConsPlusNormal"/>
        <w:spacing w:before="220"/>
        <w:ind w:firstLine="540"/>
        <w:jc w:val="both"/>
      </w:pPr>
      <w:r>
        <w:t>2. В целях указания срока годности пищевой продукции может использоваться слово "годен" с указанием количества суток, месяцев или лет либо при сроке годности до 72 часов слово "годен" с указанием количества часов.</w:t>
      </w:r>
    </w:p>
    <w:p w:rsidR="00ED13AC" w:rsidRDefault="00ED13AC">
      <w:pPr>
        <w:pStyle w:val="ConsPlusNormal"/>
        <w:spacing w:before="220"/>
        <w:ind w:firstLine="540"/>
        <w:jc w:val="both"/>
      </w:pPr>
      <w:r>
        <w:t>3. После слов "годен до", "годен", "годен до конца" указывается или срок годности пищевой продукции, или место нанесения этого срока на упаковку.</w:t>
      </w:r>
    </w:p>
    <w:p w:rsidR="00ED13AC" w:rsidRDefault="00ED13AC">
      <w:pPr>
        <w:pStyle w:val="ConsPlusNormal"/>
        <w:spacing w:before="220"/>
        <w:ind w:firstLine="540"/>
        <w:jc w:val="both"/>
      </w:pPr>
      <w:r>
        <w:t>4. Маркировка пищевой продукции, в отношении которой изготовителем устанавливается неограниченный срок годности, должна дополняться надписью "Срок годности не ограничен при соблюдении условий хранения".</w:t>
      </w:r>
    </w:p>
    <w:p w:rsidR="00ED13AC" w:rsidRDefault="00ED13AC">
      <w:pPr>
        <w:pStyle w:val="ConsPlusNormal"/>
        <w:spacing w:before="220"/>
        <w:ind w:firstLine="540"/>
        <w:jc w:val="both"/>
      </w:pPr>
      <w:r>
        <w:t xml:space="preserve">5. Слова "годен до", "годен", "годен до конца" в маркировке пищевой продукции могут быть заменены словами "срок годности", "употребить </w:t>
      </w:r>
      <w:proofErr w:type="gramStart"/>
      <w:r>
        <w:t>до</w:t>
      </w:r>
      <w:proofErr w:type="gramEnd"/>
      <w:r>
        <w:t>" или аналогичными по смыслу словами.</w:t>
      </w:r>
    </w:p>
    <w:p w:rsidR="00ED13AC" w:rsidRDefault="00ED13AC">
      <w:pPr>
        <w:pStyle w:val="ConsPlusNormal"/>
        <w:spacing w:before="220"/>
        <w:ind w:firstLine="540"/>
        <w:jc w:val="both"/>
      </w:pPr>
      <w:r>
        <w:t>6. Дополнительные требования к указанию срока годности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4.8. Общие требования к указанию в маркировке наименования и места нахождения изготовителя пищевой продукции, уполномоченного изготовителем лица, импортера</w:t>
      </w:r>
    </w:p>
    <w:p w:rsidR="00ED13AC" w:rsidRDefault="00ED13AC">
      <w:pPr>
        <w:pStyle w:val="ConsPlusNormal"/>
        <w:ind w:firstLine="540"/>
        <w:jc w:val="both"/>
      </w:pPr>
    </w:p>
    <w:p w:rsidR="00ED13AC" w:rsidRDefault="00ED13AC">
      <w:pPr>
        <w:pStyle w:val="ConsPlusNormal"/>
        <w:ind w:firstLine="540"/>
        <w:jc w:val="both"/>
      </w:pPr>
      <w:bookmarkStart w:id="21" w:name="P214"/>
      <w:bookmarkEnd w:id="21"/>
      <w:r>
        <w:t>1. Наименование и место нахождения изготовителя пищевой продукции указываются в маркировке пищевой продукции независимо от производства пищевой продукции на территории государств - членов Таможенного союза или поставляемой из третьих стран. Место нахождения изготовителя пищевой продукции определяется местом государственной регистрации организации или индивидуального предпринимателя.</w:t>
      </w:r>
    </w:p>
    <w:p w:rsidR="00ED13AC" w:rsidRDefault="00ED13AC">
      <w:pPr>
        <w:pStyle w:val="ConsPlusNormal"/>
        <w:spacing w:before="220"/>
        <w:ind w:firstLine="540"/>
        <w:jc w:val="both"/>
      </w:pPr>
      <w:r>
        <w:t>2. В информации, предоставляемой потребителю (приобретателю), следует использовать официально зарегистрированное наименование и место нахождения (адрес, включая страну) изготовителя. При несовпадении с адресом изготовителя также указывают адре</w:t>
      </w:r>
      <w:proofErr w:type="gramStart"/>
      <w:r>
        <w:t>с(</w:t>
      </w:r>
      <w:proofErr w:type="gramEnd"/>
      <w:r>
        <w:t>а) производств(а) и лица, уполномоченного изготовителем на принятие претензий от потребителей (приобретателей) на ее территории (при наличии).</w:t>
      </w:r>
    </w:p>
    <w:p w:rsidR="00ED13AC" w:rsidRDefault="00ED13AC">
      <w:pPr>
        <w:pStyle w:val="ConsPlusNormal"/>
        <w:spacing w:before="220"/>
        <w:ind w:firstLine="540"/>
        <w:jc w:val="both"/>
      </w:pPr>
      <w:bookmarkStart w:id="22" w:name="P216"/>
      <w:bookmarkEnd w:id="22"/>
      <w:r>
        <w:lastRenderedPageBreak/>
        <w:t>3. Информацию о наименовании и месте нахождения изготовителя пищевой продукции, поставляемой из третьих стран, допускается указывать буквами латинского алфавита и арабскими цифрами или на государственно</w:t>
      </w:r>
      <w:proofErr w:type="gramStart"/>
      <w:r>
        <w:t>м(</w:t>
      </w:r>
      <w:proofErr w:type="spellStart"/>
      <w:proofErr w:type="gramEnd"/>
      <w:r>
        <w:t>ых</w:t>
      </w:r>
      <w:proofErr w:type="spellEnd"/>
      <w:r>
        <w:t>) языке(ах) страны по месту нахождения изготовителя пищевой продукции при условии указания наименования страны на русском языке.</w:t>
      </w:r>
    </w:p>
    <w:p w:rsidR="00ED13AC" w:rsidRDefault="00ED13AC">
      <w:pPr>
        <w:pStyle w:val="ConsPlusNormal"/>
        <w:spacing w:before="220"/>
        <w:ind w:firstLine="540"/>
        <w:jc w:val="both"/>
      </w:pPr>
      <w:r>
        <w:t>4. В маркировке пищевой продукции, производство которой осуществляется несколькими изготовителями, могут быть указаны наименование и место нахождения каждого изготовителя при условии, что способ доведения до потребителей (приобретателей) информации о каждом изготовителе, например использование букв, цифр, символов, выделений шрифтом иного начертания, должен позволять однозначно определять изготовителя конкретной пищевой продукции.</w:t>
      </w:r>
    </w:p>
    <w:p w:rsidR="00ED13AC" w:rsidRDefault="00ED13AC">
      <w:pPr>
        <w:pStyle w:val="ConsPlusNormal"/>
        <w:spacing w:before="220"/>
        <w:ind w:firstLine="540"/>
        <w:jc w:val="both"/>
      </w:pPr>
      <w:r>
        <w:t xml:space="preserve">5. </w:t>
      </w:r>
      <w:proofErr w:type="gramStart"/>
      <w:r>
        <w:t>Продукты, упакованные не в месте их изготовления (за исключением случаев упаковывания пищевой продукции в потребительскую упаковку организациями розничной торговли), должны содержать предусмотренную пунктом 1 части 4.8 настоящей статьи информацию об изготовителе и юридическом лице или индивидуальном предпринимателе, осуществляющих упаковывание пищевой продукции не в месте ее изготовления для ее последующей реализации или по заказу другого юридического лица или индивидуального предпринимателя.</w:t>
      </w:r>
      <w:proofErr w:type="gramEnd"/>
    </w:p>
    <w:p w:rsidR="00ED13AC" w:rsidRDefault="00ED13AC">
      <w:pPr>
        <w:pStyle w:val="ConsPlusNormal"/>
        <w:spacing w:before="220"/>
        <w:ind w:firstLine="540"/>
        <w:jc w:val="both"/>
      </w:pPr>
      <w:r>
        <w:t>6. Если у изготовителя имеется уполномоченное изготовителем лицо, наименование и место нахождения такого уполномоченного изготовителем лица должны быть указаны в маркировке пищевой продукции.</w:t>
      </w:r>
    </w:p>
    <w:p w:rsidR="00ED13AC" w:rsidRDefault="00ED13AC">
      <w:pPr>
        <w:pStyle w:val="ConsPlusNormal"/>
        <w:spacing w:before="220"/>
        <w:ind w:firstLine="540"/>
        <w:jc w:val="both"/>
      </w:pPr>
      <w:r>
        <w:t>7. В маркировке пищевой продукции, поставляемой из третьих стран, указывается наименование и место нахождения импортера.</w:t>
      </w:r>
    </w:p>
    <w:p w:rsidR="00ED13AC" w:rsidRDefault="00ED13AC">
      <w:pPr>
        <w:pStyle w:val="ConsPlusNormal"/>
        <w:ind w:firstLine="540"/>
        <w:jc w:val="both"/>
      </w:pPr>
    </w:p>
    <w:p w:rsidR="00ED13AC" w:rsidRDefault="00ED13AC">
      <w:pPr>
        <w:pStyle w:val="ConsPlusTitle"/>
        <w:ind w:firstLine="540"/>
        <w:jc w:val="both"/>
        <w:outlineLvl w:val="2"/>
      </w:pPr>
      <w:bookmarkStart w:id="23" w:name="P222"/>
      <w:bookmarkEnd w:id="23"/>
      <w:r>
        <w:t>4.9. Общие требования к указанию в маркировке пищевой ценности пищевой продукции</w:t>
      </w:r>
    </w:p>
    <w:p w:rsidR="00ED13AC" w:rsidRDefault="00ED13AC">
      <w:pPr>
        <w:pStyle w:val="ConsPlusNormal"/>
        <w:ind w:firstLine="540"/>
        <w:jc w:val="both"/>
      </w:pPr>
    </w:p>
    <w:p w:rsidR="00ED13AC" w:rsidRDefault="00ED13AC">
      <w:pPr>
        <w:pStyle w:val="ConsPlusNormal"/>
        <w:ind w:firstLine="540"/>
        <w:jc w:val="both"/>
      </w:pPr>
      <w:r>
        <w:t>1. Пищевая ценность пищевой продукции, указываемая в ее маркировке, включает следующие показатели:</w:t>
      </w:r>
    </w:p>
    <w:p w:rsidR="00ED13AC" w:rsidRDefault="00ED13AC">
      <w:pPr>
        <w:pStyle w:val="ConsPlusNormal"/>
        <w:spacing w:before="220"/>
        <w:ind w:firstLine="540"/>
        <w:jc w:val="both"/>
      </w:pPr>
      <w:r>
        <w:t>1) энергетическую ценность (калорийность);</w:t>
      </w:r>
    </w:p>
    <w:p w:rsidR="00ED13AC" w:rsidRDefault="00ED13AC">
      <w:pPr>
        <w:pStyle w:val="ConsPlusNormal"/>
        <w:spacing w:before="220"/>
        <w:ind w:firstLine="540"/>
        <w:jc w:val="both"/>
      </w:pPr>
      <w:r>
        <w:t>2) количество белков, жиров, углеводов;</w:t>
      </w:r>
    </w:p>
    <w:p w:rsidR="00ED13AC" w:rsidRDefault="00ED13AC">
      <w:pPr>
        <w:pStyle w:val="ConsPlusNormal"/>
        <w:spacing w:before="220"/>
        <w:ind w:firstLine="540"/>
        <w:jc w:val="both"/>
      </w:pPr>
      <w:r>
        <w:t>3) количество витаминов и минеральных веществ.</w:t>
      </w:r>
    </w:p>
    <w:p w:rsidR="00ED13AC" w:rsidRDefault="00ED13AC">
      <w:pPr>
        <w:pStyle w:val="ConsPlusNormal"/>
        <w:spacing w:before="220"/>
        <w:ind w:firstLine="540"/>
        <w:jc w:val="both"/>
      </w:pPr>
      <w:r>
        <w:t xml:space="preserve">2. </w:t>
      </w:r>
      <w:proofErr w:type="gramStart"/>
      <w:r>
        <w:t xml:space="preserve">Пищевая ценность </w:t>
      </w:r>
      <w:proofErr w:type="spellStart"/>
      <w:r>
        <w:t>ароматизаторов</w:t>
      </w:r>
      <w:proofErr w:type="spellEnd"/>
      <w:r>
        <w:t xml:space="preserve">, жевательной резинки, кофе, природной минеральной воды, </w:t>
      </w:r>
      <w:proofErr w:type="spellStart"/>
      <w:r>
        <w:t>бутилированной</w:t>
      </w:r>
      <w:proofErr w:type="spellEnd"/>
      <w:r>
        <w:t xml:space="preserve"> питьевой воды, пищевых добавок, пищевой продукции в сыром виде (грибов, продуктов убоя продуктивных животных и птицы, рыбы, овощей (включая картофель), фруктов (включая ягоды)), поваренной соли, пряностей, специй, уксуса, чая может не указываться, если иное не установлено техническими регламентами Таможенного союза на данные виды пищевой продукции.</w:t>
      </w:r>
      <w:proofErr w:type="gramEnd"/>
      <w:r>
        <w:t xml:space="preserve"> Пищевая ценность других видов пищевой продукции может не указываться в случаях, предусмотренных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3. Пищевая ценность пищевой продукции должна быть приведена в расчете на 100 граммов или 100 миллилитров и (или) на одну порцию (определенное количество пищевой продукции, указанное в ее маркировке как одна порция при обязательном указании количества такой порции) пищевой продукции.</w:t>
      </w:r>
    </w:p>
    <w:p w:rsidR="00ED13AC" w:rsidRDefault="00ED13AC">
      <w:pPr>
        <w:pStyle w:val="ConsPlusNormal"/>
        <w:spacing w:before="220"/>
        <w:ind w:firstLine="540"/>
        <w:jc w:val="both"/>
      </w:pPr>
      <w:r>
        <w:t>4. Энергетическая ценность (калорийность) пищевой продукции должна быть указана в джоулях и калориях или в кратных или дольных единицах указанных величин.</w:t>
      </w:r>
    </w:p>
    <w:p w:rsidR="00ED13AC" w:rsidRDefault="00ED13AC">
      <w:pPr>
        <w:pStyle w:val="ConsPlusNormal"/>
        <w:spacing w:before="220"/>
        <w:ind w:firstLine="540"/>
        <w:jc w:val="both"/>
      </w:pPr>
      <w:r>
        <w:t xml:space="preserve">5. Количество пищевых веществ, в том числе белков, жиров, углеводов, в пищевой </w:t>
      </w:r>
      <w:r>
        <w:lastRenderedPageBreak/>
        <w:t>продукции должно быть указано в граммах или в кратных или дольных единицах указанных величин.</w:t>
      </w:r>
    </w:p>
    <w:p w:rsidR="00ED13AC" w:rsidRDefault="00ED13AC">
      <w:pPr>
        <w:pStyle w:val="ConsPlusNormal"/>
        <w:spacing w:before="220"/>
        <w:ind w:firstLine="540"/>
        <w:jc w:val="both"/>
      </w:pPr>
      <w:r>
        <w:t>6. Количество витаминов и минеральных веществ в пищевой продукции должно быть указано в единицах величин Международной системы единиц (СИ) (миллиграммах или микрограммах) или в иных единицах величин, допущенных к применению в государствах - членах Таможенного союза в соответствии с законодательством государств - членов Таможенного союза в области обеспечения единства измерений.</w:t>
      </w:r>
    </w:p>
    <w:p w:rsidR="00ED13AC" w:rsidRDefault="00ED13AC">
      <w:pPr>
        <w:pStyle w:val="ConsPlusNormal"/>
        <w:spacing w:before="220"/>
        <w:ind w:firstLine="540"/>
        <w:jc w:val="both"/>
      </w:pPr>
      <w:bookmarkStart w:id="24" w:name="P233"/>
      <w:bookmarkEnd w:id="24"/>
      <w:r>
        <w:t xml:space="preserve">7. </w:t>
      </w:r>
      <w:proofErr w:type="gramStart"/>
      <w:r>
        <w:t>Количество белков, жиров, углеводов и энергетическая ценность (калорийность) пищевой продукции должно указываться в отношении белков, жиров, углеводов и энергетической ценности (калорийности),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2 и более процента величин, отражающих среднюю суточную потребность взрослого человека в</w:t>
      </w:r>
      <w:proofErr w:type="gramEnd"/>
      <w:r>
        <w:t xml:space="preserve"> </w:t>
      </w:r>
      <w:proofErr w:type="gramStart"/>
      <w:r>
        <w:t>белках</w:t>
      </w:r>
      <w:proofErr w:type="gramEnd"/>
      <w:r>
        <w:t>, жирах, углеводах и энергии. В иных случаях количество белков, жиров, углеводов и энергетическая ценность (калорийность) пищевой продукции могут указываться по усмотрению изготовителя.</w:t>
      </w:r>
    </w:p>
    <w:p w:rsidR="00ED13AC" w:rsidRDefault="00ED13AC">
      <w:pPr>
        <w:pStyle w:val="ConsPlusNormal"/>
        <w:spacing w:before="220"/>
        <w:ind w:firstLine="540"/>
        <w:jc w:val="both"/>
      </w:pPr>
      <w:bookmarkStart w:id="25" w:name="P234"/>
      <w:bookmarkEnd w:id="25"/>
      <w:r>
        <w:t xml:space="preserve">8. Количество витаминов и минеральных веществ в пищевой продукции должно указываться в случае, если витамины и минеральные вещества добавлены в пищевую продукцию при ее производстве. </w:t>
      </w:r>
      <w:proofErr w:type="gramStart"/>
      <w:r>
        <w:t>В иных случаях количество витаминов и минеральных веществ в пищевой продукции может указываться в отношении витаминов и минеральных веществ, для которых такое количество в 100 граммах или 100 миллилитрах либо в одной порции пищевой продукции (в случае приведения пищевой ценности в расчете на одну порцию) составляет 5 и более процентов величин, отражающих среднюю суточную потребность взрослого человека в витаминах и</w:t>
      </w:r>
      <w:proofErr w:type="gramEnd"/>
      <w:r>
        <w:t xml:space="preserve"> минеральных </w:t>
      </w:r>
      <w:proofErr w:type="gramStart"/>
      <w:r>
        <w:t>веществах</w:t>
      </w:r>
      <w:proofErr w:type="gramEnd"/>
      <w:r>
        <w:t>.</w:t>
      </w:r>
    </w:p>
    <w:p w:rsidR="00ED13AC" w:rsidRDefault="00ED13AC">
      <w:pPr>
        <w:pStyle w:val="ConsPlusNormal"/>
        <w:spacing w:before="220"/>
        <w:ind w:firstLine="540"/>
        <w:jc w:val="both"/>
      </w:pPr>
      <w:bookmarkStart w:id="26" w:name="P235"/>
      <w:bookmarkEnd w:id="26"/>
      <w:r>
        <w:t>9. Величины, отражающие среднюю суточную потребность взрослого человека в белках, жирах, углеводах и энергии, в витаминах, минеральных и других веществах, определяются в соответствии с приложением 2 к настоящему техническому регламенту Таможенного союза.</w:t>
      </w:r>
    </w:p>
    <w:p w:rsidR="00ED13AC" w:rsidRDefault="00ED13AC">
      <w:pPr>
        <w:pStyle w:val="ConsPlusNormal"/>
        <w:spacing w:before="220"/>
        <w:ind w:firstLine="540"/>
        <w:jc w:val="both"/>
      </w:pPr>
      <w:r>
        <w:t>Для указания показателей пищевой ценности в маркировке пищевой продукции, указанных в пунктах 7, 8, 9 части 4.9 настоящей статьи и предназначенной для отдельных категорий потребителей, расчет ведется по средней суточной потребности для этой категории потребителей.</w:t>
      </w:r>
    </w:p>
    <w:p w:rsidR="00ED13AC" w:rsidRDefault="00ED13AC">
      <w:pPr>
        <w:pStyle w:val="ConsPlusNormal"/>
        <w:spacing w:before="220"/>
        <w:ind w:firstLine="540"/>
        <w:jc w:val="both"/>
      </w:pPr>
      <w:r>
        <w:t xml:space="preserve">10. </w:t>
      </w:r>
      <w:proofErr w:type="gramStart"/>
      <w:r>
        <w:t>Для биологически активных добавок к пище в отношении веществ, источником которых являются данные биологически активные добавки, а для обогащенной пищевой продукции - в отношении веществ, использованных для обогащения такой пищевой продукции, дополнительно должна быть указана пищевая ценность в процентном отношении к величинам, определенным в порядке, установленном пунктом 9 части 4.9 настоящей статьи.</w:t>
      </w:r>
      <w:proofErr w:type="gramEnd"/>
    </w:p>
    <w:p w:rsidR="00ED13AC" w:rsidRDefault="00ED13AC">
      <w:pPr>
        <w:pStyle w:val="ConsPlusNormal"/>
        <w:spacing w:before="220"/>
        <w:ind w:firstLine="540"/>
        <w:jc w:val="both"/>
      </w:pPr>
      <w:r>
        <w:t>11. Значения показателей пищевой ценности пищевой продукции, приготовление которой должно осуществляться потребителями, указываются в маркировке такой пищевой продукции без учета ее дальнейшего приготовления.</w:t>
      </w:r>
    </w:p>
    <w:p w:rsidR="00ED13AC" w:rsidRDefault="00ED13AC">
      <w:pPr>
        <w:pStyle w:val="ConsPlusNormal"/>
        <w:spacing w:before="220"/>
        <w:ind w:firstLine="540"/>
        <w:jc w:val="both"/>
      </w:pPr>
      <w:r>
        <w:t>12. Показатели пищевой ценности пищевой продукции определяются изготовителем пищевой продукции аналитическим или расчетным путем.</w:t>
      </w:r>
    </w:p>
    <w:p w:rsidR="00ED13AC" w:rsidRDefault="00ED13AC">
      <w:pPr>
        <w:pStyle w:val="ConsPlusNormal"/>
        <w:spacing w:before="220"/>
        <w:ind w:firstLine="540"/>
        <w:jc w:val="both"/>
      </w:pPr>
      <w:r>
        <w:t>13. При указании энергетической ценности (калорийности) пищевой продукции и содержания в ней белков, жиров, углеводов могут применяться правила округления значений показателей пищевой ценности пищевой продукции в соответствии с приложением 3 к настоящему техническому регламенту Таможенного союза, если иное не установлено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14. В отношении показателей пищевой ценности пищевой продукции маркировка может дополняться надписью: "Средние значения".</w:t>
      </w:r>
    </w:p>
    <w:p w:rsidR="00ED13AC" w:rsidRDefault="00ED13AC">
      <w:pPr>
        <w:pStyle w:val="ConsPlusNormal"/>
        <w:spacing w:before="220"/>
        <w:ind w:firstLine="540"/>
        <w:jc w:val="both"/>
      </w:pPr>
      <w:r>
        <w:lastRenderedPageBreak/>
        <w:t>При определении энергетической ценности (калорийности) пищевой продукции должны использоваться коэффициенты пересчета основных пищевых веществ пищевой продукции в энергетическую ценность (калорийность) пищевой продукции в соответствии с приложением 4 к настоящему техническому регламенту Таможенного союза.</w:t>
      </w:r>
    </w:p>
    <w:p w:rsidR="00ED13AC" w:rsidRDefault="00ED13AC">
      <w:pPr>
        <w:pStyle w:val="ConsPlusNormal"/>
        <w:spacing w:before="220"/>
        <w:ind w:firstLine="540"/>
        <w:jc w:val="both"/>
      </w:pPr>
      <w:r>
        <w:t xml:space="preserve">15. При определении содержания углеводов в пищевой продукции учитывается их количество, содержащееся в пищевой продукции (за исключением пищевых волокон) и участвующее в обмене веществ в организме человека, а также количество </w:t>
      </w:r>
      <w:proofErr w:type="spellStart"/>
      <w:r>
        <w:t>подсластителей-сахароспиртов</w:t>
      </w:r>
      <w:proofErr w:type="spellEnd"/>
      <w:r>
        <w:t>.</w:t>
      </w:r>
    </w:p>
    <w:p w:rsidR="00ED13AC" w:rsidRDefault="00ED13AC">
      <w:pPr>
        <w:pStyle w:val="ConsPlusNormal"/>
        <w:spacing w:before="220"/>
        <w:ind w:firstLine="540"/>
        <w:jc w:val="both"/>
      </w:pPr>
      <w:r>
        <w:t xml:space="preserve">16. При определении количества витамина A и провитамина A используется переводной коэффициент из расчета, что один микрограмм </w:t>
      </w:r>
      <w:proofErr w:type="spellStart"/>
      <w:r>
        <w:t>ретинола</w:t>
      </w:r>
      <w:proofErr w:type="spellEnd"/>
      <w:r>
        <w:t xml:space="preserve"> или </w:t>
      </w:r>
      <w:proofErr w:type="spellStart"/>
      <w:r>
        <w:t>ретинолового</w:t>
      </w:r>
      <w:proofErr w:type="spellEnd"/>
      <w:r>
        <w:t xml:space="preserve"> эквивалента соответствует шести микрограммам </w:t>
      </w:r>
      <w:proofErr w:type="spellStart"/>
      <w:proofErr w:type="gramStart"/>
      <w:r>
        <w:t>бета-каротина</w:t>
      </w:r>
      <w:proofErr w:type="spellEnd"/>
      <w:proofErr w:type="gramEnd"/>
      <w:r>
        <w:t>.</w:t>
      </w:r>
    </w:p>
    <w:p w:rsidR="00ED13AC" w:rsidRDefault="00ED13AC">
      <w:pPr>
        <w:pStyle w:val="ConsPlusNormal"/>
        <w:spacing w:before="220"/>
        <w:ind w:firstLine="540"/>
        <w:jc w:val="both"/>
      </w:pPr>
      <w:r>
        <w:t>17. Дополнительные требования к указанию пищевой ценности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4.10. Общие требования к указанию в маркировке информации об отличительных признаках пищевой продукции</w:t>
      </w:r>
    </w:p>
    <w:p w:rsidR="00ED13AC" w:rsidRDefault="00ED13AC">
      <w:pPr>
        <w:pStyle w:val="ConsPlusNormal"/>
        <w:ind w:firstLine="540"/>
        <w:jc w:val="both"/>
      </w:pPr>
    </w:p>
    <w:p w:rsidR="00ED13AC" w:rsidRDefault="00ED13AC">
      <w:pPr>
        <w:pStyle w:val="ConsPlusNormal"/>
        <w:ind w:firstLine="540"/>
        <w:jc w:val="both"/>
      </w:pPr>
      <w:r>
        <w:t>1. Информация об отличительных признаках пищевой продукции указывается при маркировке на добровольной основе.</w:t>
      </w:r>
    </w:p>
    <w:p w:rsidR="00ED13AC" w:rsidRDefault="00ED13AC">
      <w:pPr>
        <w:pStyle w:val="ConsPlusNormal"/>
        <w:spacing w:before="220"/>
        <w:ind w:firstLine="540"/>
        <w:jc w:val="both"/>
      </w:pPr>
      <w:bookmarkStart w:id="27" w:name="P250"/>
      <w:bookmarkEnd w:id="27"/>
      <w:r>
        <w:t>2. Информация об отличительных признаках пищевой продукции, в том числе об отсутствии в пищевой продукции компонентов, полученных из ГМО (или) с использованием ГМО, должна быть подтверждена доказательствами, сформированными лицом, указавшим это заявление, в маркировке пищевой продукции самостоятельно или полученными им с участием других лиц. Доказательства наличия отличительных признаков пищевой продукции подлежат хранению в организациях или у индивидуальных предпринимателей, выпускающих данную пищевую продукцию в обращение на единой таможенной территории Таможенного союза, и предъявляются в случаях, предусмотренных законодательством Таможенного союза.</w:t>
      </w:r>
    </w:p>
    <w:p w:rsidR="00ED13AC" w:rsidRDefault="00ED13AC">
      <w:pPr>
        <w:pStyle w:val="ConsPlusNormal"/>
        <w:spacing w:before="220"/>
        <w:ind w:firstLine="540"/>
        <w:jc w:val="both"/>
      </w:pPr>
      <w:r>
        <w:t>3. Информация об отличительных признаках пищевой продукции, указанных в приложении 5 к настоящему техническому регламенту Таможенного союза, может быть использована только при соблюдении условий, приведенных в этом приложении, если иное не установлено техническими регламентами Таможенного союза на отдельные виды пищевой продукции. Не указанная в приложении 5 к настоящему техническому регламенту Таможенного союза информация об отличительных признаках пищевой продукции может быть использована в маркировке пищевой продукции при соблюдении требований пункта 2 части 4.10 настоящей статьи или требований, установленных техническими регламентами Таможенного союза на отдельные виды пищевой продукции.</w:t>
      </w:r>
    </w:p>
    <w:p w:rsidR="00ED13AC" w:rsidRDefault="00ED13AC">
      <w:pPr>
        <w:pStyle w:val="ConsPlusNormal"/>
        <w:spacing w:before="220"/>
        <w:ind w:firstLine="540"/>
        <w:jc w:val="both"/>
      </w:pPr>
      <w:r>
        <w:t>4. Информация об отличительных признаках пищевой продукции в части ее пищевой ценности должна сопровождаться указанием в маркировке пищевой продукции количества соответствующих пищевых веществ, определяющих пищевую ценность пищевой продукции.</w:t>
      </w:r>
    </w:p>
    <w:p w:rsidR="00ED13AC" w:rsidRDefault="00ED13AC">
      <w:pPr>
        <w:pStyle w:val="ConsPlusNormal"/>
        <w:ind w:firstLine="540"/>
        <w:jc w:val="both"/>
      </w:pPr>
    </w:p>
    <w:p w:rsidR="00ED13AC" w:rsidRDefault="00ED13AC">
      <w:pPr>
        <w:pStyle w:val="ConsPlusTitle"/>
        <w:ind w:firstLine="540"/>
        <w:jc w:val="both"/>
        <w:outlineLvl w:val="2"/>
      </w:pPr>
      <w:r>
        <w:t xml:space="preserve">4.11. Требования к указанию в маркировке сведений о наличии в пищевой продукции компонентов, полученных с применением </w:t>
      </w:r>
      <w:proofErr w:type="spellStart"/>
      <w:r>
        <w:t>генно-модифицированных</w:t>
      </w:r>
      <w:proofErr w:type="spellEnd"/>
      <w:r>
        <w:t xml:space="preserve"> организмов</w:t>
      </w:r>
    </w:p>
    <w:p w:rsidR="00ED13AC" w:rsidRDefault="00ED13AC">
      <w:pPr>
        <w:pStyle w:val="ConsPlusNormal"/>
        <w:ind w:firstLine="540"/>
        <w:jc w:val="both"/>
      </w:pPr>
    </w:p>
    <w:p w:rsidR="00ED13AC" w:rsidRDefault="00ED13AC">
      <w:pPr>
        <w:pStyle w:val="ConsPlusNormal"/>
        <w:ind w:firstLine="540"/>
        <w:jc w:val="both"/>
      </w:pPr>
      <w:r>
        <w:t xml:space="preserve">1. Для пищевой продукции, полученной с применением ГМО, в том числе не содержащей дезоксирибонуклеиновую кислоту (ДНК) и белок, должна быть приведена информация: "генетически модифицированная продукция", или "продукция, полученная из </w:t>
      </w:r>
      <w:proofErr w:type="spellStart"/>
      <w:r>
        <w:t>генно-модифицированных</w:t>
      </w:r>
      <w:proofErr w:type="spellEnd"/>
      <w:r>
        <w:t xml:space="preserve"> организмов", или "продукция содержит компоненты </w:t>
      </w:r>
      <w:proofErr w:type="spellStart"/>
      <w:r>
        <w:t>генно-</w:t>
      </w:r>
      <w:r>
        <w:lastRenderedPageBreak/>
        <w:t>модифицированных</w:t>
      </w:r>
      <w:proofErr w:type="spellEnd"/>
      <w:r>
        <w:t xml:space="preserve"> организмов".</w:t>
      </w:r>
    </w:p>
    <w:p w:rsidR="00ED13AC" w:rsidRDefault="00ED13AC">
      <w:pPr>
        <w:pStyle w:val="ConsPlusNormal"/>
        <w:spacing w:before="220"/>
        <w:ind w:firstLine="540"/>
        <w:jc w:val="both"/>
      </w:pPr>
      <w:r>
        <w:t>При этом рядом с единым знаком обращения продукции на рынке Евразийского экономического союза наносится одинаковый с ним по форме и размеру знак маркировки продукции, полученной с применением ГМО, в виде надписи "ГМО".</w:t>
      </w:r>
    </w:p>
    <w:p w:rsidR="00ED13AC" w:rsidRDefault="00ED13AC">
      <w:pPr>
        <w:pStyle w:val="ConsPlusNormal"/>
        <w:spacing w:before="220"/>
        <w:ind w:firstLine="540"/>
        <w:jc w:val="both"/>
      </w:pPr>
      <w:r>
        <w:t xml:space="preserve">В случае если изготовитель при производстве пищевой продукции не использовал </w:t>
      </w:r>
      <w:proofErr w:type="spellStart"/>
      <w:r>
        <w:t>генно-модифицированные</w:t>
      </w:r>
      <w:proofErr w:type="spellEnd"/>
      <w:r>
        <w:t xml:space="preserve"> организмы, то содержание ГМО в пищевой продукции 0,9 процента и менее является случайной или технически неустранимой примесью и такая пищевая продукция не относится к пищевой продукции, содержащей ГМО. При маркировке такой пищевой продукции сведения о наличии ГМО не указываются.</w:t>
      </w:r>
    </w:p>
    <w:p w:rsidR="00ED13AC" w:rsidRDefault="00ED13AC">
      <w:pPr>
        <w:pStyle w:val="ConsPlusNormal"/>
        <w:spacing w:before="220"/>
        <w:ind w:firstLine="540"/>
        <w:jc w:val="both"/>
      </w:pPr>
      <w:r>
        <w:t xml:space="preserve">2. Для пищевой продукции, полученной из </w:t>
      </w:r>
      <w:proofErr w:type="spellStart"/>
      <w:r>
        <w:t>генно-модифицированных</w:t>
      </w:r>
      <w:proofErr w:type="spellEnd"/>
      <w:r>
        <w:t xml:space="preserve"> микроорганизмов (бактерий, дрожжей и </w:t>
      </w:r>
      <w:proofErr w:type="spellStart"/>
      <w:r>
        <w:t>мицелиальных</w:t>
      </w:r>
      <w:proofErr w:type="spellEnd"/>
      <w:r>
        <w:t xml:space="preserve"> грибов, генетический материал которых изменен с применением методов генной инженерии) (далее - ГММ) или с их использованием, обязательна информация:</w:t>
      </w:r>
    </w:p>
    <w:p w:rsidR="00ED13AC" w:rsidRDefault="00ED13AC">
      <w:pPr>
        <w:pStyle w:val="ConsPlusNormal"/>
        <w:spacing w:before="220"/>
        <w:ind w:firstLine="540"/>
        <w:jc w:val="both"/>
      </w:pPr>
      <w:r>
        <w:t xml:space="preserve">- для </w:t>
      </w:r>
      <w:proofErr w:type="gramStart"/>
      <w:r>
        <w:t>содержащих</w:t>
      </w:r>
      <w:proofErr w:type="gramEnd"/>
      <w:r>
        <w:t xml:space="preserve"> живые ГММ - "Продукт содержит живые </w:t>
      </w:r>
      <w:proofErr w:type="spellStart"/>
      <w:r>
        <w:t>генно-модифицированные</w:t>
      </w:r>
      <w:proofErr w:type="spellEnd"/>
      <w:r>
        <w:t xml:space="preserve"> микроорганизмы";</w:t>
      </w:r>
    </w:p>
    <w:p w:rsidR="00ED13AC" w:rsidRDefault="00ED13AC">
      <w:pPr>
        <w:pStyle w:val="ConsPlusNormal"/>
        <w:spacing w:before="220"/>
        <w:ind w:firstLine="540"/>
        <w:jc w:val="both"/>
      </w:pPr>
      <w:r>
        <w:t xml:space="preserve">- для содержащих </w:t>
      </w:r>
      <w:proofErr w:type="gramStart"/>
      <w:r>
        <w:t>нежизнеспособные</w:t>
      </w:r>
      <w:proofErr w:type="gramEnd"/>
      <w:r>
        <w:t xml:space="preserve"> ГММ - "Продукт получен с использованием </w:t>
      </w:r>
      <w:proofErr w:type="spellStart"/>
      <w:r>
        <w:t>генно-модифицированных</w:t>
      </w:r>
      <w:proofErr w:type="spellEnd"/>
      <w:r>
        <w:t xml:space="preserve"> микроорганизмов";</w:t>
      </w:r>
    </w:p>
    <w:p w:rsidR="00ED13AC" w:rsidRDefault="00ED13AC">
      <w:pPr>
        <w:pStyle w:val="ConsPlusNormal"/>
        <w:spacing w:before="220"/>
        <w:ind w:firstLine="540"/>
        <w:jc w:val="both"/>
      </w:pPr>
      <w:proofErr w:type="gramStart"/>
      <w:r>
        <w:t xml:space="preserve">-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w:t>
      </w:r>
      <w:proofErr w:type="spellStart"/>
      <w:r>
        <w:t>генно-модифицированных</w:t>
      </w:r>
      <w:proofErr w:type="spellEnd"/>
      <w:r>
        <w:t xml:space="preserve"> микроорганизмов".</w:t>
      </w:r>
      <w:proofErr w:type="gramEnd"/>
    </w:p>
    <w:p w:rsidR="00ED13AC" w:rsidRDefault="00ED13AC">
      <w:pPr>
        <w:pStyle w:val="ConsPlusNormal"/>
        <w:spacing w:before="220"/>
        <w:ind w:firstLine="540"/>
        <w:jc w:val="both"/>
      </w:pPr>
      <w:r>
        <w:t xml:space="preserve">3. В маркировке пищевой продукции сведения о наличии ГМО не указываются в отношении использованных технологических вспомогательных средств, изготовленных </w:t>
      </w:r>
      <w:proofErr w:type="gramStart"/>
      <w:r>
        <w:t>из</w:t>
      </w:r>
      <w:proofErr w:type="gramEnd"/>
      <w:r>
        <w:t xml:space="preserve"> или с использованием ГМО.</w:t>
      </w:r>
    </w:p>
    <w:p w:rsidR="00ED13AC" w:rsidRDefault="00ED13AC">
      <w:pPr>
        <w:pStyle w:val="ConsPlusNormal"/>
        <w:ind w:firstLine="540"/>
        <w:jc w:val="both"/>
      </w:pPr>
    </w:p>
    <w:p w:rsidR="00ED13AC" w:rsidRDefault="00ED13AC">
      <w:pPr>
        <w:pStyle w:val="ConsPlusTitle"/>
        <w:ind w:firstLine="540"/>
        <w:jc w:val="both"/>
        <w:outlineLvl w:val="2"/>
      </w:pPr>
      <w:r>
        <w:t>4.12. Требования к способам доведения маркировки</w:t>
      </w:r>
    </w:p>
    <w:p w:rsidR="00ED13AC" w:rsidRDefault="00ED13AC">
      <w:pPr>
        <w:pStyle w:val="ConsPlusNormal"/>
        <w:ind w:firstLine="540"/>
        <w:jc w:val="both"/>
      </w:pPr>
    </w:p>
    <w:p w:rsidR="00ED13AC" w:rsidRDefault="00ED13AC">
      <w:pPr>
        <w:pStyle w:val="ConsPlusNormal"/>
        <w:ind w:firstLine="540"/>
        <w:jc w:val="both"/>
      </w:pPr>
      <w:r>
        <w:t xml:space="preserve">1. Маркировка пищевой продукции, предусмотренная пунктом 1 части 4.1 и пунктом 1 части 4.2 настоящей статьи, должна быть понятной, </w:t>
      </w:r>
      <w:proofErr w:type="spellStart"/>
      <w:r>
        <w:t>легкочитаемой</w:t>
      </w:r>
      <w:proofErr w:type="spellEnd"/>
      <w:r>
        <w:t>,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p w:rsidR="00ED13AC" w:rsidRDefault="00ED13AC">
      <w:pPr>
        <w:pStyle w:val="ConsPlusNormal"/>
        <w:spacing w:before="220"/>
        <w:ind w:firstLine="540"/>
        <w:jc w:val="both"/>
      </w:pPr>
      <w:proofErr w:type="gramStart"/>
      <w:r>
        <w:t xml:space="preserve">Критериями </w:t>
      </w:r>
      <w:proofErr w:type="spellStart"/>
      <w:r>
        <w:t>легкочитаемости</w:t>
      </w:r>
      <w:proofErr w:type="spellEnd"/>
      <w:r>
        <w:t xml:space="preserve"> являются четкость и разборчивость используемого в маркировке шрифта, размер которого должен соответствовать требованиям, указанным в абзацах четвертом и пятом настоящего пункта, а также контраст между цветом фона и цветом нанесенной на него информации, обеспечивающие возможность прочтения информации без применения оптических приспособлений, за исключением используемых для коррекции дефектов зрения (очки, контактные линзы и т.п.).</w:t>
      </w:r>
      <w:proofErr w:type="gramEnd"/>
    </w:p>
    <w:p w:rsidR="00ED13AC" w:rsidRDefault="00ED13AC">
      <w:pPr>
        <w:pStyle w:val="ConsPlusNormal"/>
        <w:spacing w:before="220"/>
        <w:ind w:firstLine="540"/>
        <w:jc w:val="both"/>
      </w:pPr>
      <w:r>
        <w:t>Критерием понятности является однозначность передачи смысла информации о пищевой продукции в форме текста либо текста и изображения.</w:t>
      </w:r>
    </w:p>
    <w:p w:rsidR="00ED13AC" w:rsidRDefault="00ED13AC">
      <w:pPr>
        <w:pStyle w:val="ConsPlusNormal"/>
        <w:spacing w:before="220"/>
        <w:ind w:firstLine="540"/>
        <w:jc w:val="both"/>
      </w:pPr>
      <w:bookmarkStart w:id="28" w:name="P270"/>
      <w:bookmarkEnd w:id="28"/>
      <w:proofErr w:type="gramStart"/>
      <w:r>
        <w:t>Сведения, предусмотренные подпунктами 1, 3, 4 (кроме слов, используемых для указания даты изготовления и (или) информации о месте нанесения даты изготовления (при наличии такой информации)) и 5 (кроме слов, используемых для указания срока годности и (или) информации о месте нанесения срока годности (при наличии такой информации)) пункта 1 части 4.1 настоящей статьи, указываются шрифтом высотой не менее 2 мм (строчные</w:t>
      </w:r>
      <w:proofErr w:type="gramEnd"/>
      <w:r>
        <w:t xml:space="preserve"> буквы).</w:t>
      </w:r>
    </w:p>
    <w:p w:rsidR="00ED13AC" w:rsidRDefault="00ED13AC">
      <w:pPr>
        <w:pStyle w:val="ConsPlusNormal"/>
        <w:spacing w:before="220"/>
        <w:ind w:firstLine="540"/>
        <w:jc w:val="both"/>
      </w:pPr>
      <w:bookmarkStart w:id="29" w:name="P271"/>
      <w:bookmarkEnd w:id="29"/>
      <w:proofErr w:type="gramStart"/>
      <w:r>
        <w:lastRenderedPageBreak/>
        <w:t>Сведения, предусмотренные подпунктами 2, 6, 7, 8 (в части рекомендаций и (или) ограничений по использованию) и 9 (для специализированной пищевой продукции) пункта 1 части 4.1 настоящей статьи, а также слова, используемые для указания даты изготовления, срока годности и (или) информации о месте нанесения даты изготовления, срока годности (при наличии такой информации), указываются шрифтом высотой не менее 0,8 мм (строчные буквы).</w:t>
      </w:r>
      <w:proofErr w:type="gramEnd"/>
    </w:p>
    <w:p w:rsidR="00ED13AC" w:rsidRDefault="00ED13AC">
      <w:pPr>
        <w:pStyle w:val="ConsPlusNormal"/>
        <w:spacing w:before="220"/>
        <w:ind w:firstLine="540"/>
        <w:jc w:val="both"/>
      </w:pPr>
      <w:bookmarkStart w:id="30" w:name="P272"/>
      <w:bookmarkEnd w:id="30"/>
      <w:r>
        <w:t>2. Сведения, предусмотренные подпунктами 1, 4 - 6 пункта 1 части 4.1 и пунктом 13 части 4.4 настоящей статьи, должны наноситься на потребительскую упаковку и (или) на этикетку, удаление которой с потребительской упаковки затруднено.</w:t>
      </w:r>
    </w:p>
    <w:p w:rsidR="00ED13AC" w:rsidRDefault="00ED13AC">
      <w:pPr>
        <w:pStyle w:val="ConsPlusNormal"/>
        <w:spacing w:before="220"/>
        <w:ind w:firstLine="540"/>
        <w:jc w:val="both"/>
      </w:pPr>
      <w:r>
        <w:t>3. Сведения, предусмотренные подпунктами 2, 3, 7 - 11 пункта 1 части 4.1 настоящей статьи, должны наноситься на потребительскую упаковку и (или) на этикетку, и (или) листок-вкладыш, и (или) на листок-вкладыш, помещаемый в каждую упаковочную единицу либо прилагаемый к каждой упаковочной единице.</w:t>
      </w:r>
    </w:p>
    <w:p w:rsidR="00ED13AC" w:rsidRDefault="00ED13AC">
      <w:pPr>
        <w:pStyle w:val="ConsPlusNormal"/>
        <w:spacing w:before="220"/>
        <w:ind w:firstLine="540"/>
        <w:jc w:val="both"/>
      </w:pPr>
      <w:r>
        <w:t>4. В случае</w:t>
      </w:r>
      <w:proofErr w:type="gramStart"/>
      <w:r>
        <w:t>,</w:t>
      </w:r>
      <w:proofErr w:type="gramEnd"/>
      <w:r>
        <w:t xml:space="preserve"> если площадь большей стороны потребительской упаковки пищевой продукции не превышает 10 квадратных сантиметров, сведения, предусмотренные пунктом 2 (за исключением сведений, предусмотренных пунктом 13 части 4.4 настоящей статьи) и подпунктами 3, 7 - 11 пункта 1 части 4.1 настоящей статьи, должны наноситься на потребительскую упаковку и (или) на этикетку, и (или) листок-вкладыш, помещаемый в каждую потребительскую упаковку, или в каждую транспортную упаковку, либо </w:t>
      </w:r>
      <w:proofErr w:type="gramStart"/>
      <w:r>
        <w:t>прилагаемый</w:t>
      </w:r>
      <w:proofErr w:type="gramEnd"/>
      <w:r>
        <w:t xml:space="preserve"> к каждой потребительской упаковке или к каждой транспортной упаковке.</w:t>
      </w:r>
    </w:p>
    <w:p w:rsidR="00ED13AC" w:rsidRDefault="00ED13AC">
      <w:pPr>
        <w:pStyle w:val="ConsPlusNormal"/>
        <w:spacing w:before="220"/>
        <w:ind w:firstLine="540"/>
        <w:jc w:val="both"/>
      </w:pPr>
      <w:r>
        <w:t xml:space="preserve">5. При </w:t>
      </w:r>
      <w:proofErr w:type="spellStart"/>
      <w:r>
        <w:t>фасовании</w:t>
      </w:r>
      <w:proofErr w:type="spellEnd"/>
      <w:r>
        <w:t xml:space="preserve"> пищевой продукции организациями розничной торговли в отсутствии потребителя на потребительской упаковке или на прикрепленной к ней этикетке должны быть указаны наименование пищевой продукции, дата ее изготовления, срок ее годности и условия хранения. </w:t>
      </w:r>
      <w:proofErr w:type="gramStart"/>
      <w:r>
        <w:t>Иные сведения, предусмотренные пунктом 1 части 4.1 и пунктом 13 части 4.4 настоящей статьи, доводятся до потребителя любым способом, обеспечивающим возможность обоснованного выбора этой пищевой продукции (в том числе путем нанесения на потребительскую упаковку и (или) этикетку, и (или) на листок-вкладыш, помещаемый в каждую упаковочную единицу или прилагаемый к каждой упаковочной единице продукции).</w:t>
      </w:r>
      <w:proofErr w:type="gramEnd"/>
    </w:p>
    <w:p w:rsidR="00ED13AC" w:rsidRDefault="00ED13AC">
      <w:pPr>
        <w:pStyle w:val="ConsPlusNormal"/>
        <w:spacing w:before="220"/>
        <w:ind w:firstLine="540"/>
        <w:jc w:val="both"/>
      </w:pPr>
      <w:r>
        <w:t xml:space="preserve">6. Сведения, предусмотренные пунктом 1 части 4.1 и пунктом 13 части 4.4 настоящей статьи, в отношении пищевой продукции, помещенной непосредственно в транспортную упаковку, а также пищевой продукции, </w:t>
      </w:r>
      <w:proofErr w:type="spellStart"/>
      <w:r>
        <w:t>фасование</w:t>
      </w:r>
      <w:proofErr w:type="spellEnd"/>
      <w:r>
        <w:t xml:space="preserve"> которой осуществляется организациями розничной торговли в присутствии потребителя, доводятся до потребителя любым способом, обеспечивающим возможность обоснованного выбора этой пищевой продукции.</w:t>
      </w:r>
    </w:p>
    <w:p w:rsidR="00ED13AC" w:rsidRDefault="00ED13AC">
      <w:pPr>
        <w:pStyle w:val="ConsPlusNormal"/>
        <w:spacing w:before="220"/>
        <w:ind w:firstLine="540"/>
        <w:jc w:val="both"/>
      </w:pPr>
      <w:r>
        <w:t xml:space="preserve">7. </w:t>
      </w:r>
      <w:proofErr w:type="gramStart"/>
      <w:r>
        <w:t>Маркировка пищевой продукции, помещенной непосредственно в транспортную упаковку, предусмотренная частью 4.2 настоящей статьи,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roofErr w:type="gramEnd"/>
    </w:p>
    <w:p w:rsidR="00ED13AC" w:rsidRDefault="00ED13AC">
      <w:pPr>
        <w:pStyle w:val="ConsPlusNormal"/>
        <w:spacing w:before="220"/>
        <w:ind w:firstLine="540"/>
        <w:jc w:val="both"/>
      </w:pPr>
      <w:r>
        <w:t xml:space="preserve">8. </w:t>
      </w:r>
      <w:proofErr w:type="gramStart"/>
      <w:r>
        <w:t>Маркировка пищевой продукции не должна содержать изображение либо текстовое описание пищевой продукции, которая не содержится в потребительской упаковке или не была использована при производстве пищевой продукции или компонентов пищевой продукции, находящейся в потребительской упаковке, или вкус и (или) аромат которой не имитируются компонентами, входящими в состав пищевой продукции, находящейся в потребительской упаковке, за исключением случаев, предусмотренных пунктом 9 части 4.12</w:t>
      </w:r>
      <w:proofErr w:type="gramEnd"/>
      <w:r>
        <w:t xml:space="preserve"> настоящей статьи.</w:t>
      </w:r>
    </w:p>
    <w:p w:rsidR="00ED13AC" w:rsidRDefault="00ED13AC">
      <w:pPr>
        <w:pStyle w:val="ConsPlusNormal"/>
        <w:spacing w:before="220"/>
        <w:ind w:firstLine="540"/>
        <w:jc w:val="both"/>
      </w:pPr>
      <w:bookmarkStart w:id="31" w:name="P279"/>
      <w:bookmarkEnd w:id="31"/>
      <w:r>
        <w:t>9. Маркировка пищевой продукции, нанесенная в виде изображения либо текстового описания блюда, при приготовлении которого применяется эта пищевая продукция, должна сопровождаться словами "вариант приготовленного блюда" или аналогичными по смыслу словами.</w:t>
      </w:r>
    </w:p>
    <w:p w:rsidR="00ED13AC" w:rsidRDefault="00ED13AC">
      <w:pPr>
        <w:pStyle w:val="ConsPlusNormal"/>
        <w:ind w:firstLine="540"/>
        <w:jc w:val="both"/>
      </w:pPr>
    </w:p>
    <w:p w:rsidR="00ED13AC" w:rsidRDefault="00ED13AC">
      <w:pPr>
        <w:pStyle w:val="ConsPlusTitle"/>
        <w:ind w:firstLine="540"/>
        <w:jc w:val="both"/>
        <w:outlineLvl w:val="1"/>
      </w:pPr>
      <w:r>
        <w:t>Статья 5. Обеспечение соответствия требований к пищевой продукции в части ее маркировки</w:t>
      </w:r>
    </w:p>
    <w:p w:rsidR="00ED13AC" w:rsidRDefault="00ED13AC">
      <w:pPr>
        <w:pStyle w:val="ConsPlusNormal"/>
        <w:ind w:firstLine="540"/>
        <w:jc w:val="both"/>
      </w:pPr>
    </w:p>
    <w:p w:rsidR="00ED13AC" w:rsidRDefault="00ED13AC">
      <w:pPr>
        <w:pStyle w:val="ConsPlusNormal"/>
        <w:ind w:firstLine="540"/>
        <w:jc w:val="both"/>
      </w:pPr>
      <w:r>
        <w:t>1. Соответствие маркировки пищевой продукции настоящему техническому регламенту Таможенного союза обеспечивается выполнением его требований к маркировке непосредственно и выполнением требований технических регламентов Таможенного союза на отдельные виды пищевой продукции, устанавливающих дополнительные требования к ее маркировке.</w:t>
      </w: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jc w:val="right"/>
        <w:outlineLvl w:val="1"/>
      </w:pPr>
      <w:r>
        <w:t>Приложение 1</w:t>
      </w:r>
    </w:p>
    <w:p w:rsidR="00ED13AC" w:rsidRDefault="00ED13AC">
      <w:pPr>
        <w:pStyle w:val="ConsPlusNormal"/>
        <w:jc w:val="right"/>
      </w:pPr>
      <w:r>
        <w:t>к техническому регламенту</w:t>
      </w:r>
    </w:p>
    <w:p w:rsidR="00ED13AC" w:rsidRDefault="00ED13AC">
      <w:pPr>
        <w:pStyle w:val="ConsPlusNormal"/>
        <w:jc w:val="right"/>
      </w:pPr>
      <w:r>
        <w:t>Таможенного союза "</w:t>
      </w:r>
      <w:proofErr w:type="gramStart"/>
      <w:r>
        <w:t>Пищевая</w:t>
      </w:r>
      <w:proofErr w:type="gramEnd"/>
    </w:p>
    <w:p w:rsidR="00ED13AC" w:rsidRDefault="00ED13AC">
      <w:pPr>
        <w:pStyle w:val="ConsPlusNormal"/>
        <w:jc w:val="right"/>
      </w:pPr>
      <w:r>
        <w:t>продукция в части ее маркировки"</w:t>
      </w:r>
    </w:p>
    <w:p w:rsidR="00ED13AC" w:rsidRDefault="00ED13AC">
      <w:pPr>
        <w:pStyle w:val="ConsPlusNormal"/>
        <w:jc w:val="right"/>
      </w:pPr>
      <w:r>
        <w:t>(</w:t>
      </w:r>
      <w:proofErr w:type="gramStart"/>
      <w:r>
        <w:t>ТР</w:t>
      </w:r>
      <w:proofErr w:type="gramEnd"/>
      <w:r>
        <w:t xml:space="preserve"> ТС 022/2011)</w:t>
      </w:r>
    </w:p>
    <w:p w:rsidR="00ED13AC" w:rsidRDefault="00ED13AC">
      <w:pPr>
        <w:pStyle w:val="ConsPlusNormal"/>
        <w:jc w:val="right"/>
      </w:pPr>
    </w:p>
    <w:p w:rsidR="00ED13AC" w:rsidRDefault="00ED13AC">
      <w:pPr>
        <w:pStyle w:val="ConsPlusTitle"/>
        <w:jc w:val="center"/>
      </w:pPr>
      <w:bookmarkStart w:id="32" w:name="P295"/>
      <w:bookmarkEnd w:id="32"/>
      <w:r>
        <w:t>ВИДЫ</w:t>
      </w:r>
    </w:p>
    <w:p w:rsidR="00ED13AC" w:rsidRDefault="00ED13AC">
      <w:pPr>
        <w:pStyle w:val="ConsPlusTitle"/>
        <w:jc w:val="center"/>
      </w:pPr>
      <w:r>
        <w:t>КОМПОНЕНТОВ, НАИМЕНОВАНИЯ КОТОРЫХ МОГУТ ЗАМЕНЯТЬСЯ</w:t>
      </w:r>
    </w:p>
    <w:p w:rsidR="00ED13AC" w:rsidRDefault="00ED13AC">
      <w:pPr>
        <w:pStyle w:val="ConsPlusTitle"/>
        <w:jc w:val="center"/>
      </w:pPr>
      <w:r>
        <w:t>НАИМЕНОВАНИЯМИ ВИДОВ ПИЩЕВОЙ ПРОДУКЦИИ</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D13AC">
        <w:tc>
          <w:tcPr>
            <w:tcW w:w="4535" w:type="dxa"/>
          </w:tcPr>
          <w:p w:rsidR="00ED13AC" w:rsidRDefault="00ED13AC">
            <w:pPr>
              <w:pStyle w:val="ConsPlusNormal"/>
              <w:jc w:val="center"/>
            </w:pPr>
            <w:r>
              <w:t>Виды компонентов</w:t>
            </w:r>
          </w:p>
        </w:tc>
        <w:tc>
          <w:tcPr>
            <w:tcW w:w="4535" w:type="dxa"/>
          </w:tcPr>
          <w:p w:rsidR="00ED13AC" w:rsidRDefault="00ED13AC">
            <w:pPr>
              <w:pStyle w:val="ConsPlusNormal"/>
              <w:jc w:val="center"/>
            </w:pPr>
            <w:r>
              <w:t>Наименования видов пищевой продукции</w:t>
            </w:r>
          </w:p>
        </w:tc>
      </w:tr>
      <w:tr w:rsidR="00ED13AC">
        <w:tc>
          <w:tcPr>
            <w:tcW w:w="4535" w:type="dxa"/>
          </w:tcPr>
          <w:p w:rsidR="00ED13AC" w:rsidRDefault="00ED13AC">
            <w:pPr>
              <w:pStyle w:val="ConsPlusNormal"/>
              <w:jc w:val="center"/>
            </w:pPr>
            <w:r>
              <w:t>1</w:t>
            </w:r>
          </w:p>
        </w:tc>
        <w:tc>
          <w:tcPr>
            <w:tcW w:w="4535" w:type="dxa"/>
          </w:tcPr>
          <w:p w:rsidR="00ED13AC" w:rsidRDefault="00ED13AC">
            <w:pPr>
              <w:pStyle w:val="ConsPlusNormal"/>
              <w:jc w:val="center"/>
            </w:pPr>
            <w:r>
              <w:t>2</w:t>
            </w:r>
          </w:p>
        </w:tc>
      </w:tr>
      <w:tr w:rsidR="00ED13AC">
        <w:tblPrEx>
          <w:tblBorders>
            <w:insideH w:val="nil"/>
          </w:tblBorders>
        </w:tblPrEx>
        <w:tc>
          <w:tcPr>
            <w:tcW w:w="4535" w:type="dxa"/>
            <w:tcBorders>
              <w:bottom w:val="nil"/>
            </w:tcBorders>
          </w:tcPr>
          <w:p w:rsidR="00ED13AC" w:rsidRDefault="00ED13AC">
            <w:pPr>
              <w:pStyle w:val="ConsPlusNormal"/>
              <w:jc w:val="both"/>
            </w:pPr>
            <w:r>
              <w:t>Масла или жиры рафинированные</w:t>
            </w:r>
          </w:p>
        </w:tc>
        <w:tc>
          <w:tcPr>
            <w:tcW w:w="4535" w:type="dxa"/>
            <w:tcBorders>
              <w:bottom w:val="nil"/>
            </w:tcBorders>
          </w:tcPr>
          <w:p w:rsidR="00ED13AC" w:rsidRDefault="00ED13AC">
            <w:pPr>
              <w:pStyle w:val="ConsPlusNormal"/>
              <w:jc w:val="both"/>
            </w:pPr>
            <w:r>
              <w:t>Масло или жир с указанием происхождения:</w:t>
            </w:r>
          </w:p>
        </w:tc>
      </w:tr>
      <w:tr w:rsidR="00ED13AC">
        <w:tblPrEx>
          <w:tblBorders>
            <w:insideH w:val="nil"/>
          </w:tblBorders>
        </w:tblPrEx>
        <w:tc>
          <w:tcPr>
            <w:tcW w:w="4535" w:type="dxa"/>
            <w:tcBorders>
              <w:top w:val="nil"/>
            </w:tcBorders>
          </w:tcPr>
          <w:p w:rsidR="00ED13AC" w:rsidRDefault="00ED13AC">
            <w:pPr>
              <w:pStyle w:val="ConsPlusNormal"/>
              <w:jc w:val="both"/>
            </w:pPr>
          </w:p>
        </w:tc>
        <w:tc>
          <w:tcPr>
            <w:tcW w:w="4535" w:type="dxa"/>
            <w:tcBorders>
              <w:top w:val="nil"/>
            </w:tcBorders>
          </w:tcPr>
          <w:p w:rsidR="00ED13AC" w:rsidRDefault="00ED13AC">
            <w:pPr>
              <w:pStyle w:val="ConsPlusNormal"/>
              <w:jc w:val="both"/>
            </w:pPr>
            <w:r>
              <w:t xml:space="preserve">растительное или </w:t>
            </w:r>
            <w:proofErr w:type="gramStart"/>
            <w:r>
              <w:t>растительный</w:t>
            </w:r>
            <w:proofErr w:type="gramEnd"/>
            <w:r>
              <w:t xml:space="preserve"> либо животное или животный</w:t>
            </w:r>
          </w:p>
        </w:tc>
      </w:tr>
      <w:tr w:rsidR="00ED13AC">
        <w:tc>
          <w:tcPr>
            <w:tcW w:w="4535" w:type="dxa"/>
          </w:tcPr>
          <w:p w:rsidR="00ED13AC" w:rsidRDefault="00ED13AC">
            <w:pPr>
              <w:pStyle w:val="ConsPlusNormal"/>
              <w:jc w:val="both"/>
            </w:pPr>
            <w:r>
              <w:t>Масло какао прессованное, экстракционное или рафинированное</w:t>
            </w:r>
          </w:p>
        </w:tc>
        <w:tc>
          <w:tcPr>
            <w:tcW w:w="4535" w:type="dxa"/>
          </w:tcPr>
          <w:p w:rsidR="00ED13AC" w:rsidRDefault="00ED13AC">
            <w:pPr>
              <w:pStyle w:val="ConsPlusNormal"/>
              <w:jc w:val="both"/>
            </w:pPr>
            <w:r>
              <w:t>Масло какао</w:t>
            </w:r>
          </w:p>
        </w:tc>
      </w:tr>
      <w:tr w:rsidR="00ED13AC">
        <w:tc>
          <w:tcPr>
            <w:tcW w:w="4535" w:type="dxa"/>
          </w:tcPr>
          <w:p w:rsidR="00ED13AC" w:rsidRDefault="00ED13AC">
            <w:pPr>
              <w:pStyle w:val="ConsPlusNormal"/>
              <w:jc w:val="both"/>
            </w:pPr>
            <w:r>
              <w:t>Смеси фруктов, массовая доля которых составляет не более 10 процентов пищевой продукции</w:t>
            </w:r>
          </w:p>
        </w:tc>
        <w:tc>
          <w:tcPr>
            <w:tcW w:w="4535" w:type="dxa"/>
          </w:tcPr>
          <w:p w:rsidR="00ED13AC" w:rsidRDefault="00ED13AC">
            <w:pPr>
              <w:pStyle w:val="ConsPlusNormal"/>
              <w:jc w:val="both"/>
            </w:pPr>
            <w:r>
              <w:t>Фрукты</w:t>
            </w:r>
          </w:p>
        </w:tc>
      </w:tr>
      <w:tr w:rsidR="00ED13AC">
        <w:tc>
          <w:tcPr>
            <w:tcW w:w="4535" w:type="dxa"/>
          </w:tcPr>
          <w:p w:rsidR="00ED13AC" w:rsidRDefault="00ED13AC">
            <w:pPr>
              <w:pStyle w:val="ConsPlusNormal"/>
              <w:jc w:val="both"/>
            </w:pPr>
            <w:r>
              <w:t>Смеси ягод, составляющие не более 10 процентов массовой доли пищевой продукции</w:t>
            </w:r>
          </w:p>
        </w:tc>
        <w:tc>
          <w:tcPr>
            <w:tcW w:w="4535" w:type="dxa"/>
          </w:tcPr>
          <w:p w:rsidR="00ED13AC" w:rsidRDefault="00ED13AC">
            <w:pPr>
              <w:pStyle w:val="ConsPlusNormal"/>
              <w:jc w:val="both"/>
            </w:pPr>
            <w:r>
              <w:t>Ягоды</w:t>
            </w:r>
          </w:p>
        </w:tc>
      </w:tr>
      <w:tr w:rsidR="00ED13AC">
        <w:tc>
          <w:tcPr>
            <w:tcW w:w="4535" w:type="dxa"/>
          </w:tcPr>
          <w:p w:rsidR="00ED13AC" w:rsidRDefault="00ED13AC">
            <w:pPr>
              <w:pStyle w:val="ConsPlusNormal"/>
              <w:jc w:val="both"/>
            </w:pPr>
            <w:r>
              <w:t>Фрукты засахаренные, составляющие не более 10 процентов массовой доли пищевой продукции</w:t>
            </w:r>
          </w:p>
        </w:tc>
        <w:tc>
          <w:tcPr>
            <w:tcW w:w="4535" w:type="dxa"/>
          </w:tcPr>
          <w:p w:rsidR="00ED13AC" w:rsidRDefault="00ED13AC">
            <w:pPr>
              <w:pStyle w:val="ConsPlusNormal"/>
              <w:jc w:val="both"/>
            </w:pPr>
            <w:r>
              <w:t>Цукаты</w:t>
            </w:r>
          </w:p>
        </w:tc>
      </w:tr>
      <w:tr w:rsidR="00ED13AC">
        <w:tc>
          <w:tcPr>
            <w:tcW w:w="4535" w:type="dxa"/>
          </w:tcPr>
          <w:p w:rsidR="00ED13AC" w:rsidRDefault="00ED13AC">
            <w:pPr>
              <w:pStyle w:val="ConsPlusNormal"/>
              <w:jc w:val="both"/>
            </w:pPr>
            <w:r>
              <w:t>Смеси овощей, составляющие не более 10 процентов массовой доли пищевой продукции</w:t>
            </w:r>
          </w:p>
        </w:tc>
        <w:tc>
          <w:tcPr>
            <w:tcW w:w="4535" w:type="dxa"/>
          </w:tcPr>
          <w:p w:rsidR="00ED13AC" w:rsidRDefault="00ED13AC">
            <w:pPr>
              <w:pStyle w:val="ConsPlusNormal"/>
              <w:jc w:val="both"/>
            </w:pPr>
            <w:r>
              <w:t>Овощи</w:t>
            </w:r>
          </w:p>
        </w:tc>
      </w:tr>
      <w:tr w:rsidR="00ED13AC">
        <w:tc>
          <w:tcPr>
            <w:tcW w:w="4535" w:type="dxa"/>
          </w:tcPr>
          <w:p w:rsidR="00ED13AC" w:rsidRDefault="00ED13AC">
            <w:pPr>
              <w:pStyle w:val="ConsPlusNormal"/>
              <w:jc w:val="both"/>
            </w:pPr>
            <w:r>
              <w:t>Мед натуральный любых видов</w:t>
            </w:r>
          </w:p>
        </w:tc>
        <w:tc>
          <w:tcPr>
            <w:tcW w:w="4535" w:type="dxa"/>
          </w:tcPr>
          <w:p w:rsidR="00ED13AC" w:rsidRDefault="00ED13AC">
            <w:pPr>
              <w:pStyle w:val="ConsPlusNormal"/>
              <w:jc w:val="both"/>
            </w:pPr>
            <w:r>
              <w:t>Мед</w:t>
            </w:r>
          </w:p>
        </w:tc>
      </w:tr>
      <w:tr w:rsidR="00ED13AC">
        <w:tc>
          <w:tcPr>
            <w:tcW w:w="4535" w:type="dxa"/>
          </w:tcPr>
          <w:p w:rsidR="00ED13AC" w:rsidRDefault="00ED13AC">
            <w:pPr>
              <w:pStyle w:val="ConsPlusNormal"/>
              <w:jc w:val="both"/>
            </w:pPr>
            <w:r>
              <w:t>Смеси муки из двух и более видов зерна</w:t>
            </w:r>
          </w:p>
        </w:tc>
        <w:tc>
          <w:tcPr>
            <w:tcW w:w="4535" w:type="dxa"/>
          </w:tcPr>
          <w:p w:rsidR="00ED13AC" w:rsidRDefault="00ED13AC">
            <w:pPr>
              <w:pStyle w:val="ConsPlusNormal"/>
              <w:jc w:val="both"/>
            </w:pPr>
            <w:r>
              <w:t xml:space="preserve">Мука с указанием видов зерна, из которых она произведена, в порядке убывания их </w:t>
            </w:r>
            <w:r>
              <w:lastRenderedPageBreak/>
              <w:t>массовой доли</w:t>
            </w:r>
          </w:p>
        </w:tc>
      </w:tr>
      <w:tr w:rsidR="00ED13AC">
        <w:tc>
          <w:tcPr>
            <w:tcW w:w="4535" w:type="dxa"/>
          </w:tcPr>
          <w:p w:rsidR="00ED13AC" w:rsidRDefault="00ED13AC">
            <w:pPr>
              <w:pStyle w:val="ConsPlusNormal"/>
              <w:jc w:val="both"/>
            </w:pPr>
            <w:r>
              <w:lastRenderedPageBreak/>
              <w:t>Крахмалы и крахмалы, модифицированные физическими средствами или ферментами</w:t>
            </w:r>
          </w:p>
        </w:tc>
        <w:tc>
          <w:tcPr>
            <w:tcW w:w="4535" w:type="dxa"/>
          </w:tcPr>
          <w:p w:rsidR="00ED13AC" w:rsidRDefault="00ED13AC">
            <w:pPr>
              <w:pStyle w:val="ConsPlusNormal"/>
              <w:jc w:val="both"/>
            </w:pPr>
            <w:r>
              <w:t>Крахмал &lt;*&gt;</w:t>
            </w:r>
          </w:p>
        </w:tc>
      </w:tr>
      <w:tr w:rsidR="00ED13AC">
        <w:tc>
          <w:tcPr>
            <w:tcW w:w="4535" w:type="dxa"/>
          </w:tcPr>
          <w:p w:rsidR="00ED13AC" w:rsidRDefault="00ED13AC">
            <w:pPr>
              <w:pStyle w:val="ConsPlusNormal"/>
              <w:jc w:val="both"/>
            </w:pPr>
            <w:r>
              <w:t>Рыба всех видов</w:t>
            </w:r>
          </w:p>
        </w:tc>
        <w:tc>
          <w:tcPr>
            <w:tcW w:w="4535" w:type="dxa"/>
          </w:tcPr>
          <w:p w:rsidR="00ED13AC" w:rsidRDefault="00ED13AC">
            <w:pPr>
              <w:pStyle w:val="ConsPlusNormal"/>
              <w:jc w:val="both"/>
            </w:pPr>
            <w:r>
              <w:t>Рыба</w:t>
            </w:r>
          </w:p>
        </w:tc>
      </w:tr>
      <w:tr w:rsidR="00ED13AC">
        <w:tc>
          <w:tcPr>
            <w:tcW w:w="4535" w:type="dxa"/>
          </w:tcPr>
          <w:p w:rsidR="00ED13AC" w:rsidRDefault="00ED13AC">
            <w:pPr>
              <w:pStyle w:val="ConsPlusNormal"/>
              <w:jc w:val="both"/>
            </w:pPr>
            <w:r>
              <w:t>Поваренная пищевая соль (хлорид натрия)</w:t>
            </w:r>
          </w:p>
        </w:tc>
        <w:tc>
          <w:tcPr>
            <w:tcW w:w="4535" w:type="dxa"/>
          </w:tcPr>
          <w:p w:rsidR="00ED13AC" w:rsidRDefault="00ED13AC">
            <w:pPr>
              <w:pStyle w:val="ConsPlusNormal"/>
              <w:jc w:val="both"/>
            </w:pPr>
            <w:r>
              <w:t>Соль</w:t>
            </w:r>
          </w:p>
        </w:tc>
      </w:tr>
      <w:tr w:rsidR="00ED13AC">
        <w:tc>
          <w:tcPr>
            <w:tcW w:w="4535" w:type="dxa"/>
          </w:tcPr>
          <w:p w:rsidR="00ED13AC" w:rsidRDefault="00ED13AC">
            <w:pPr>
              <w:pStyle w:val="ConsPlusNormal"/>
              <w:jc w:val="both"/>
            </w:pPr>
            <w:r>
              <w:t>Сыр или смесь сыров</w:t>
            </w:r>
          </w:p>
        </w:tc>
        <w:tc>
          <w:tcPr>
            <w:tcW w:w="4535" w:type="dxa"/>
          </w:tcPr>
          <w:p w:rsidR="00ED13AC" w:rsidRDefault="00ED13AC">
            <w:pPr>
              <w:pStyle w:val="ConsPlusNormal"/>
              <w:jc w:val="both"/>
            </w:pPr>
            <w:r>
              <w:t>Сыр</w:t>
            </w:r>
          </w:p>
        </w:tc>
      </w:tr>
      <w:tr w:rsidR="00ED13AC">
        <w:tc>
          <w:tcPr>
            <w:tcW w:w="4535" w:type="dxa"/>
          </w:tcPr>
          <w:p w:rsidR="00ED13AC" w:rsidRDefault="00ED13AC">
            <w:pPr>
              <w:pStyle w:val="ConsPlusNormal"/>
              <w:jc w:val="both"/>
            </w:pPr>
            <w:r>
              <w:t xml:space="preserve">Молочный белок, казеины, </w:t>
            </w:r>
            <w:proofErr w:type="spellStart"/>
            <w:r>
              <w:t>казеинаты</w:t>
            </w:r>
            <w:proofErr w:type="spellEnd"/>
            <w:r>
              <w:t>, сывороточный белок и их смеси</w:t>
            </w:r>
          </w:p>
        </w:tc>
        <w:tc>
          <w:tcPr>
            <w:tcW w:w="4535" w:type="dxa"/>
          </w:tcPr>
          <w:p w:rsidR="00ED13AC" w:rsidRDefault="00ED13AC">
            <w:pPr>
              <w:pStyle w:val="ConsPlusNormal"/>
              <w:jc w:val="both"/>
            </w:pPr>
            <w:r>
              <w:t>Молочный белок</w:t>
            </w:r>
          </w:p>
        </w:tc>
      </w:tr>
      <w:tr w:rsidR="00ED13AC">
        <w:tc>
          <w:tcPr>
            <w:tcW w:w="4535" w:type="dxa"/>
          </w:tcPr>
          <w:p w:rsidR="00ED13AC" w:rsidRDefault="00ED13AC">
            <w:pPr>
              <w:pStyle w:val="ConsPlusNormal"/>
              <w:jc w:val="both"/>
            </w:pPr>
            <w:r>
              <w:t>Пряности, составляющие не более 2 процентов массовой доли пищевой продукции</w:t>
            </w:r>
          </w:p>
        </w:tc>
        <w:tc>
          <w:tcPr>
            <w:tcW w:w="4535" w:type="dxa"/>
          </w:tcPr>
          <w:p w:rsidR="00ED13AC" w:rsidRDefault="00ED13AC">
            <w:pPr>
              <w:pStyle w:val="ConsPlusNormal"/>
              <w:jc w:val="both"/>
            </w:pPr>
            <w:r>
              <w:t>Пряности или смеси пряностей</w:t>
            </w:r>
          </w:p>
        </w:tc>
      </w:tr>
      <w:tr w:rsidR="00ED13AC">
        <w:tc>
          <w:tcPr>
            <w:tcW w:w="4535" w:type="dxa"/>
          </w:tcPr>
          <w:p w:rsidR="00ED13AC" w:rsidRDefault="00ED13AC">
            <w:pPr>
              <w:pStyle w:val="ConsPlusNormal"/>
              <w:jc w:val="both"/>
            </w:pPr>
            <w:r>
              <w:t>Специи, составляющие не более 2 процентов массовой доли пищевой продукции</w:t>
            </w:r>
          </w:p>
        </w:tc>
        <w:tc>
          <w:tcPr>
            <w:tcW w:w="4535" w:type="dxa"/>
          </w:tcPr>
          <w:p w:rsidR="00ED13AC" w:rsidRDefault="00ED13AC">
            <w:pPr>
              <w:pStyle w:val="ConsPlusNormal"/>
              <w:jc w:val="both"/>
            </w:pPr>
            <w:r>
              <w:t>Специи или смеси специй</w:t>
            </w:r>
          </w:p>
        </w:tc>
      </w:tr>
      <w:tr w:rsidR="00ED13AC">
        <w:tc>
          <w:tcPr>
            <w:tcW w:w="4535" w:type="dxa"/>
          </w:tcPr>
          <w:p w:rsidR="00ED13AC" w:rsidRDefault="00ED13AC">
            <w:pPr>
              <w:pStyle w:val="ConsPlusNormal"/>
              <w:jc w:val="both"/>
            </w:pPr>
            <w:r>
              <w:t>Исходные вещества, используемые для производства жевательной резинки</w:t>
            </w:r>
          </w:p>
        </w:tc>
        <w:tc>
          <w:tcPr>
            <w:tcW w:w="4535" w:type="dxa"/>
          </w:tcPr>
          <w:p w:rsidR="00ED13AC" w:rsidRDefault="00ED13AC">
            <w:pPr>
              <w:pStyle w:val="ConsPlusNormal"/>
              <w:jc w:val="both"/>
            </w:pPr>
            <w:r>
              <w:t>Основа резиновая</w:t>
            </w:r>
          </w:p>
        </w:tc>
      </w:tr>
      <w:tr w:rsidR="00ED13AC">
        <w:tc>
          <w:tcPr>
            <w:tcW w:w="4535" w:type="dxa"/>
          </w:tcPr>
          <w:p w:rsidR="00ED13AC" w:rsidRDefault="00ED13AC">
            <w:pPr>
              <w:pStyle w:val="ConsPlusNormal"/>
              <w:jc w:val="both"/>
            </w:pPr>
            <w:r>
              <w:t>Сахароза всех видов</w:t>
            </w:r>
          </w:p>
        </w:tc>
        <w:tc>
          <w:tcPr>
            <w:tcW w:w="4535" w:type="dxa"/>
          </w:tcPr>
          <w:p w:rsidR="00ED13AC" w:rsidRDefault="00ED13AC">
            <w:pPr>
              <w:pStyle w:val="ConsPlusNormal"/>
              <w:jc w:val="both"/>
            </w:pPr>
            <w:r>
              <w:t>Сахар</w:t>
            </w:r>
          </w:p>
        </w:tc>
      </w:tr>
      <w:tr w:rsidR="00ED13AC">
        <w:tc>
          <w:tcPr>
            <w:tcW w:w="4535" w:type="dxa"/>
          </w:tcPr>
          <w:p w:rsidR="00ED13AC" w:rsidRDefault="00ED13AC">
            <w:pPr>
              <w:pStyle w:val="ConsPlusNormal"/>
              <w:jc w:val="both"/>
            </w:pPr>
            <w:r>
              <w:t xml:space="preserve">Глюкоза безводная или </w:t>
            </w:r>
            <w:proofErr w:type="spellStart"/>
            <w:r>
              <w:t>моногидратная</w:t>
            </w:r>
            <w:proofErr w:type="spellEnd"/>
          </w:p>
        </w:tc>
        <w:tc>
          <w:tcPr>
            <w:tcW w:w="4535" w:type="dxa"/>
          </w:tcPr>
          <w:p w:rsidR="00ED13AC" w:rsidRDefault="00ED13AC">
            <w:pPr>
              <w:pStyle w:val="ConsPlusNormal"/>
              <w:jc w:val="both"/>
            </w:pPr>
            <w:r>
              <w:t>Глюкоза</w:t>
            </w:r>
          </w:p>
        </w:tc>
      </w:tr>
      <w:tr w:rsidR="00ED13AC">
        <w:tc>
          <w:tcPr>
            <w:tcW w:w="4535" w:type="dxa"/>
          </w:tcPr>
          <w:p w:rsidR="00ED13AC" w:rsidRDefault="00ED13AC">
            <w:pPr>
              <w:pStyle w:val="ConsPlusNormal"/>
              <w:jc w:val="both"/>
            </w:pPr>
            <w:r>
              <w:t>Патока всех видов</w:t>
            </w:r>
          </w:p>
        </w:tc>
        <w:tc>
          <w:tcPr>
            <w:tcW w:w="4535" w:type="dxa"/>
          </w:tcPr>
          <w:p w:rsidR="00ED13AC" w:rsidRDefault="00ED13AC">
            <w:pPr>
              <w:pStyle w:val="ConsPlusNormal"/>
              <w:jc w:val="both"/>
            </w:pPr>
            <w:r>
              <w:t>Патока или глюкозный сироп</w:t>
            </w:r>
          </w:p>
        </w:tc>
      </w:tr>
      <w:tr w:rsidR="00ED13AC">
        <w:tc>
          <w:tcPr>
            <w:tcW w:w="4535" w:type="dxa"/>
          </w:tcPr>
          <w:p w:rsidR="00ED13AC" w:rsidRDefault="00ED13AC">
            <w:pPr>
              <w:pStyle w:val="ConsPlusNormal"/>
              <w:jc w:val="both"/>
            </w:pPr>
            <w:r>
              <w:t>Виноградные вина</w:t>
            </w:r>
          </w:p>
        </w:tc>
        <w:tc>
          <w:tcPr>
            <w:tcW w:w="4535" w:type="dxa"/>
          </w:tcPr>
          <w:p w:rsidR="00ED13AC" w:rsidRDefault="00ED13AC">
            <w:pPr>
              <w:pStyle w:val="ConsPlusNormal"/>
              <w:jc w:val="both"/>
            </w:pPr>
            <w:r>
              <w:t>Вино</w:t>
            </w:r>
          </w:p>
        </w:tc>
      </w:tr>
      <w:tr w:rsidR="00ED13AC">
        <w:tc>
          <w:tcPr>
            <w:tcW w:w="4535" w:type="dxa"/>
          </w:tcPr>
          <w:p w:rsidR="00ED13AC" w:rsidRDefault="00ED13AC">
            <w:pPr>
              <w:pStyle w:val="ConsPlusNormal"/>
              <w:jc w:val="both"/>
            </w:pPr>
            <w:r>
              <w:t>Крупы всех видов</w:t>
            </w:r>
          </w:p>
        </w:tc>
        <w:tc>
          <w:tcPr>
            <w:tcW w:w="4535" w:type="dxa"/>
          </w:tcPr>
          <w:p w:rsidR="00ED13AC" w:rsidRDefault="00ED13AC">
            <w:pPr>
              <w:pStyle w:val="ConsPlusNormal"/>
              <w:jc w:val="both"/>
            </w:pPr>
            <w:r>
              <w:t>Крупа</w:t>
            </w:r>
          </w:p>
        </w:tc>
      </w:tr>
      <w:tr w:rsidR="00ED13AC">
        <w:tc>
          <w:tcPr>
            <w:tcW w:w="4535" w:type="dxa"/>
          </w:tcPr>
          <w:p w:rsidR="00ED13AC" w:rsidRDefault="00ED13AC">
            <w:pPr>
              <w:pStyle w:val="ConsPlusNormal"/>
              <w:jc w:val="both"/>
            </w:pPr>
            <w:r>
              <w:t>Соевый белок (</w:t>
            </w:r>
            <w:proofErr w:type="spellStart"/>
            <w:r>
              <w:t>изоляты</w:t>
            </w:r>
            <w:proofErr w:type="spellEnd"/>
            <w:r>
              <w:t>, концентраты)</w:t>
            </w:r>
          </w:p>
        </w:tc>
        <w:tc>
          <w:tcPr>
            <w:tcW w:w="4535" w:type="dxa"/>
          </w:tcPr>
          <w:p w:rsidR="00ED13AC" w:rsidRDefault="00ED13AC">
            <w:pPr>
              <w:pStyle w:val="ConsPlusNormal"/>
              <w:jc w:val="both"/>
            </w:pPr>
            <w:r>
              <w:t>Соевый белок</w:t>
            </w:r>
          </w:p>
        </w:tc>
      </w:tr>
      <w:tr w:rsidR="00ED13AC">
        <w:tc>
          <w:tcPr>
            <w:tcW w:w="4535" w:type="dxa"/>
          </w:tcPr>
          <w:p w:rsidR="00ED13AC" w:rsidRDefault="00ED13AC">
            <w:pPr>
              <w:pStyle w:val="ConsPlusNormal"/>
              <w:jc w:val="both"/>
            </w:pPr>
            <w:r>
              <w:t>Продукты яичные всех видов</w:t>
            </w:r>
          </w:p>
        </w:tc>
        <w:tc>
          <w:tcPr>
            <w:tcW w:w="4535" w:type="dxa"/>
          </w:tcPr>
          <w:p w:rsidR="00ED13AC" w:rsidRDefault="00ED13AC">
            <w:pPr>
              <w:pStyle w:val="ConsPlusNormal"/>
              <w:jc w:val="both"/>
            </w:pPr>
            <w:r>
              <w:t>Продукты яичные</w:t>
            </w:r>
          </w:p>
        </w:tc>
      </w:tr>
      <w:tr w:rsidR="00ED13AC">
        <w:tblPrEx>
          <w:tblBorders>
            <w:insideH w:val="nil"/>
          </w:tblBorders>
        </w:tblPrEx>
        <w:tc>
          <w:tcPr>
            <w:tcW w:w="9070" w:type="dxa"/>
            <w:gridSpan w:val="2"/>
            <w:tcBorders>
              <w:bottom w:val="nil"/>
            </w:tcBorders>
          </w:tcPr>
          <w:p w:rsidR="00ED13AC" w:rsidRDefault="00ED13AC">
            <w:pPr>
              <w:pStyle w:val="ConsPlusNormal"/>
              <w:jc w:val="both"/>
            </w:pPr>
            <w:r>
              <w:t>--------------------------------</w:t>
            </w:r>
          </w:p>
        </w:tc>
      </w:tr>
      <w:tr w:rsidR="00ED13AC">
        <w:tblPrEx>
          <w:tblBorders>
            <w:insideH w:val="nil"/>
          </w:tblBorders>
        </w:tblPrEx>
        <w:tc>
          <w:tcPr>
            <w:tcW w:w="9070" w:type="dxa"/>
            <w:gridSpan w:val="2"/>
            <w:tcBorders>
              <w:top w:val="nil"/>
            </w:tcBorders>
          </w:tcPr>
          <w:p w:rsidR="00ED13AC" w:rsidRDefault="00ED13AC">
            <w:pPr>
              <w:pStyle w:val="ConsPlusNormal"/>
              <w:jc w:val="both"/>
            </w:pPr>
            <w:bookmarkStart w:id="33" w:name="P352"/>
            <w:bookmarkEnd w:id="33"/>
            <w:r>
              <w:t xml:space="preserve">&lt;*&gt; Дополнительно указывают происхождение, например - </w:t>
            </w:r>
            <w:proofErr w:type="gramStart"/>
            <w:r>
              <w:t>картофельный</w:t>
            </w:r>
            <w:proofErr w:type="gramEnd"/>
            <w:r>
              <w:t>.</w:t>
            </w:r>
          </w:p>
        </w:tc>
      </w:tr>
    </w:tbl>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jc w:val="both"/>
      </w:pPr>
    </w:p>
    <w:p w:rsidR="00ED13AC" w:rsidRDefault="00ED13AC">
      <w:pPr>
        <w:pStyle w:val="ConsPlusNormal"/>
        <w:jc w:val="right"/>
        <w:outlineLvl w:val="1"/>
      </w:pPr>
      <w:r>
        <w:t>Приложение 2</w:t>
      </w:r>
    </w:p>
    <w:p w:rsidR="00ED13AC" w:rsidRDefault="00ED13AC">
      <w:pPr>
        <w:pStyle w:val="ConsPlusNormal"/>
        <w:jc w:val="right"/>
      </w:pPr>
      <w:r>
        <w:t>к техническому регламенту</w:t>
      </w:r>
    </w:p>
    <w:p w:rsidR="00ED13AC" w:rsidRDefault="00ED13AC">
      <w:pPr>
        <w:pStyle w:val="ConsPlusNormal"/>
        <w:jc w:val="right"/>
      </w:pPr>
      <w:r>
        <w:t>Таможенного союза "</w:t>
      </w:r>
      <w:proofErr w:type="gramStart"/>
      <w:r>
        <w:t>Пищевая</w:t>
      </w:r>
      <w:proofErr w:type="gramEnd"/>
    </w:p>
    <w:p w:rsidR="00ED13AC" w:rsidRDefault="00ED13AC">
      <w:pPr>
        <w:pStyle w:val="ConsPlusNormal"/>
        <w:jc w:val="right"/>
      </w:pPr>
      <w:r>
        <w:t>продукция в части ее маркировки"</w:t>
      </w:r>
    </w:p>
    <w:p w:rsidR="00ED13AC" w:rsidRDefault="00ED13AC">
      <w:pPr>
        <w:pStyle w:val="ConsPlusNormal"/>
        <w:jc w:val="right"/>
      </w:pPr>
      <w:r>
        <w:t>(</w:t>
      </w:r>
      <w:proofErr w:type="gramStart"/>
      <w:r>
        <w:t>ТР</w:t>
      </w:r>
      <w:proofErr w:type="gramEnd"/>
      <w:r>
        <w:t xml:space="preserve"> ТС 022/2011)</w:t>
      </w:r>
    </w:p>
    <w:p w:rsidR="00ED13AC" w:rsidRDefault="00ED13AC">
      <w:pPr>
        <w:pStyle w:val="ConsPlusNormal"/>
        <w:ind w:firstLine="540"/>
        <w:jc w:val="both"/>
      </w:pPr>
    </w:p>
    <w:p w:rsidR="00ED13AC" w:rsidRDefault="00ED13AC">
      <w:pPr>
        <w:pStyle w:val="ConsPlusTitle"/>
        <w:jc w:val="center"/>
      </w:pPr>
      <w:bookmarkStart w:id="34" w:name="P364"/>
      <w:bookmarkEnd w:id="34"/>
      <w:r>
        <w:t>СРЕДНЯЯ СУТОЧНАЯ ПОТРЕБНОСТЬ</w:t>
      </w:r>
    </w:p>
    <w:p w:rsidR="00ED13AC" w:rsidRDefault="00ED13AC">
      <w:pPr>
        <w:pStyle w:val="ConsPlusTitle"/>
        <w:jc w:val="center"/>
      </w:pPr>
      <w:r>
        <w:t>В ОСНОВНЫХ ПИЩЕВЫХ ВЕЩЕСТВАХ И ЭНЕРГИИ ДЛЯ НАНЕСЕНИЯ</w:t>
      </w:r>
    </w:p>
    <w:p w:rsidR="00ED13AC" w:rsidRDefault="00ED13AC">
      <w:pPr>
        <w:pStyle w:val="ConsPlusTitle"/>
        <w:jc w:val="center"/>
      </w:pPr>
      <w:r>
        <w:t>МАРКИРОВКИ ПИЩЕВОЙ ПРОДУКЦИИ</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D13AC">
        <w:tc>
          <w:tcPr>
            <w:tcW w:w="4535" w:type="dxa"/>
          </w:tcPr>
          <w:p w:rsidR="00ED13AC" w:rsidRDefault="00ED13AC">
            <w:pPr>
              <w:pStyle w:val="ConsPlusNormal"/>
              <w:jc w:val="center"/>
            </w:pPr>
            <w:r>
              <w:lastRenderedPageBreak/>
              <w:t>Основные пищевые вещества</w:t>
            </w:r>
          </w:p>
        </w:tc>
        <w:tc>
          <w:tcPr>
            <w:tcW w:w="4535" w:type="dxa"/>
          </w:tcPr>
          <w:p w:rsidR="00ED13AC" w:rsidRDefault="00ED13AC">
            <w:pPr>
              <w:pStyle w:val="ConsPlusNormal"/>
              <w:jc w:val="center"/>
            </w:pPr>
            <w:r>
              <w:t>Рекомендуемый уровень суточного потребления</w:t>
            </w:r>
          </w:p>
        </w:tc>
      </w:tr>
      <w:tr w:rsidR="00ED13AC">
        <w:tc>
          <w:tcPr>
            <w:tcW w:w="4535" w:type="dxa"/>
          </w:tcPr>
          <w:p w:rsidR="00ED13AC" w:rsidRDefault="00ED13AC">
            <w:pPr>
              <w:pStyle w:val="ConsPlusNormal"/>
            </w:pPr>
            <w:r>
              <w:t>Энергетическая ценность, кДж/</w:t>
            </w:r>
            <w:proofErr w:type="gramStart"/>
            <w:r>
              <w:t>ккал</w:t>
            </w:r>
            <w:proofErr w:type="gramEnd"/>
            <w:r>
              <w:t xml:space="preserve"> &lt;*&gt;</w:t>
            </w:r>
          </w:p>
        </w:tc>
        <w:tc>
          <w:tcPr>
            <w:tcW w:w="4535" w:type="dxa"/>
          </w:tcPr>
          <w:p w:rsidR="00ED13AC" w:rsidRDefault="00ED13AC">
            <w:pPr>
              <w:pStyle w:val="ConsPlusNormal"/>
              <w:jc w:val="center"/>
            </w:pPr>
            <w:r>
              <w:t>10 467/2 500</w:t>
            </w:r>
          </w:p>
        </w:tc>
      </w:tr>
      <w:tr w:rsidR="00ED13AC">
        <w:tc>
          <w:tcPr>
            <w:tcW w:w="4535" w:type="dxa"/>
          </w:tcPr>
          <w:p w:rsidR="00ED13AC" w:rsidRDefault="00ED13AC">
            <w:pPr>
              <w:pStyle w:val="ConsPlusNormal"/>
            </w:pPr>
            <w:r>
              <w:t xml:space="preserve">Белки, </w:t>
            </w:r>
            <w:proofErr w:type="gramStart"/>
            <w:r>
              <w:t>г</w:t>
            </w:r>
            <w:proofErr w:type="gramEnd"/>
          </w:p>
        </w:tc>
        <w:tc>
          <w:tcPr>
            <w:tcW w:w="4535" w:type="dxa"/>
          </w:tcPr>
          <w:p w:rsidR="00ED13AC" w:rsidRDefault="00ED13AC">
            <w:pPr>
              <w:pStyle w:val="ConsPlusNormal"/>
              <w:jc w:val="center"/>
            </w:pPr>
            <w:r>
              <w:t>75</w:t>
            </w:r>
          </w:p>
        </w:tc>
      </w:tr>
      <w:tr w:rsidR="00ED13AC">
        <w:tblPrEx>
          <w:tblBorders>
            <w:insideH w:val="nil"/>
          </w:tblBorders>
        </w:tblPrEx>
        <w:tc>
          <w:tcPr>
            <w:tcW w:w="4535" w:type="dxa"/>
            <w:tcBorders>
              <w:bottom w:val="nil"/>
            </w:tcBorders>
          </w:tcPr>
          <w:p w:rsidR="00ED13AC" w:rsidRDefault="00ED13AC">
            <w:pPr>
              <w:pStyle w:val="ConsPlusNormal"/>
            </w:pPr>
            <w:r>
              <w:t xml:space="preserve">Жиры, </w:t>
            </w:r>
            <w:proofErr w:type="gramStart"/>
            <w:r>
              <w:t>г</w:t>
            </w:r>
            <w:proofErr w:type="gramEnd"/>
          </w:p>
        </w:tc>
        <w:tc>
          <w:tcPr>
            <w:tcW w:w="4535" w:type="dxa"/>
            <w:tcBorders>
              <w:bottom w:val="nil"/>
            </w:tcBorders>
          </w:tcPr>
          <w:p w:rsidR="00ED13AC" w:rsidRDefault="00ED13AC">
            <w:pPr>
              <w:pStyle w:val="ConsPlusNormal"/>
              <w:jc w:val="center"/>
            </w:pPr>
            <w:r>
              <w:t>83</w:t>
            </w:r>
          </w:p>
        </w:tc>
      </w:tr>
      <w:tr w:rsidR="00ED13AC">
        <w:tblPrEx>
          <w:tblBorders>
            <w:insideH w:val="nil"/>
          </w:tblBorders>
        </w:tblPrEx>
        <w:tc>
          <w:tcPr>
            <w:tcW w:w="4535" w:type="dxa"/>
            <w:tcBorders>
              <w:top w:val="nil"/>
            </w:tcBorders>
          </w:tcPr>
          <w:p w:rsidR="00ED13AC" w:rsidRDefault="00ED13AC">
            <w:pPr>
              <w:pStyle w:val="ConsPlusNormal"/>
            </w:pPr>
            <w:r>
              <w:t xml:space="preserve">в том числе полиненасыщенные жирные кислоты, </w:t>
            </w:r>
            <w:proofErr w:type="gramStart"/>
            <w:r>
              <w:t>г</w:t>
            </w:r>
            <w:proofErr w:type="gramEnd"/>
          </w:p>
        </w:tc>
        <w:tc>
          <w:tcPr>
            <w:tcW w:w="4535" w:type="dxa"/>
            <w:tcBorders>
              <w:top w:val="nil"/>
            </w:tcBorders>
          </w:tcPr>
          <w:p w:rsidR="00ED13AC" w:rsidRDefault="00ED13AC">
            <w:pPr>
              <w:pStyle w:val="ConsPlusNormal"/>
              <w:jc w:val="center"/>
            </w:pPr>
            <w:r>
              <w:t>11</w:t>
            </w:r>
          </w:p>
        </w:tc>
      </w:tr>
      <w:tr w:rsidR="00ED13AC">
        <w:tblPrEx>
          <w:tblBorders>
            <w:insideH w:val="nil"/>
          </w:tblBorders>
        </w:tblPrEx>
        <w:tc>
          <w:tcPr>
            <w:tcW w:w="4535" w:type="dxa"/>
            <w:tcBorders>
              <w:bottom w:val="nil"/>
            </w:tcBorders>
          </w:tcPr>
          <w:p w:rsidR="00ED13AC" w:rsidRDefault="00ED13AC">
            <w:pPr>
              <w:pStyle w:val="ConsPlusNormal"/>
            </w:pPr>
            <w:r>
              <w:t xml:space="preserve">Усвояемые углеводы, </w:t>
            </w:r>
            <w:proofErr w:type="gramStart"/>
            <w:r>
              <w:t>г</w:t>
            </w:r>
            <w:proofErr w:type="gramEnd"/>
            <w:r>
              <w:t>,</w:t>
            </w:r>
          </w:p>
        </w:tc>
        <w:tc>
          <w:tcPr>
            <w:tcW w:w="4535" w:type="dxa"/>
            <w:tcBorders>
              <w:bottom w:val="nil"/>
            </w:tcBorders>
          </w:tcPr>
          <w:p w:rsidR="00ED13AC" w:rsidRDefault="00ED13AC">
            <w:pPr>
              <w:pStyle w:val="ConsPlusNormal"/>
              <w:jc w:val="center"/>
            </w:pPr>
            <w:r>
              <w:t>365</w:t>
            </w:r>
          </w:p>
        </w:tc>
      </w:tr>
      <w:tr w:rsidR="00ED13AC">
        <w:tblPrEx>
          <w:tblBorders>
            <w:insideH w:val="nil"/>
          </w:tblBorders>
        </w:tblPrEx>
        <w:tc>
          <w:tcPr>
            <w:tcW w:w="4535" w:type="dxa"/>
            <w:tcBorders>
              <w:top w:val="nil"/>
            </w:tcBorders>
          </w:tcPr>
          <w:p w:rsidR="00ED13AC" w:rsidRDefault="00ED13AC">
            <w:pPr>
              <w:pStyle w:val="ConsPlusNormal"/>
            </w:pPr>
            <w:r>
              <w:t xml:space="preserve">в том числе сахар (сахароза), </w:t>
            </w:r>
            <w:proofErr w:type="gramStart"/>
            <w:r>
              <w:t>г</w:t>
            </w:r>
            <w:proofErr w:type="gramEnd"/>
          </w:p>
        </w:tc>
        <w:tc>
          <w:tcPr>
            <w:tcW w:w="4535" w:type="dxa"/>
            <w:tcBorders>
              <w:top w:val="nil"/>
            </w:tcBorders>
          </w:tcPr>
          <w:p w:rsidR="00ED13AC" w:rsidRDefault="00ED13AC">
            <w:pPr>
              <w:pStyle w:val="ConsPlusNormal"/>
              <w:jc w:val="center"/>
            </w:pPr>
            <w:r>
              <w:t>65</w:t>
            </w:r>
          </w:p>
        </w:tc>
      </w:tr>
      <w:tr w:rsidR="00ED13AC">
        <w:tc>
          <w:tcPr>
            <w:tcW w:w="4535" w:type="dxa"/>
          </w:tcPr>
          <w:p w:rsidR="00ED13AC" w:rsidRDefault="00ED13AC">
            <w:pPr>
              <w:pStyle w:val="ConsPlusNormal"/>
            </w:pPr>
            <w:r>
              <w:t xml:space="preserve">Пищевые волокна, </w:t>
            </w:r>
            <w:proofErr w:type="gramStart"/>
            <w:r>
              <w:t>г</w:t>
            </w:r>
            <w:proofErr w:type="gramEnd"/>
          </w:p>
        </w:tc>
        <w:tc>
          <w:tcPr>
            <w:tcW w:w="4535" w:type="dxa"/>
          </w:tcPr>
          <w:p w:rsidR="00ED13AC" w:rsidRDefault="00ED13AC">
            <w:pPr>
              <w:pStyle w:val="ConsPlusNormal"/>
              <w:jc w:val="center"/>
            </w:pPr>
            <w:r>
              <w:t>30</w:t>
            </w:r>
          </w:p>
        </w:tc>
      </w:tr>
      <w:tr w:rsidR="00ED13AC">
        <w:tc>
          <w:tcPr>
            <w:tcW w:w="4535" w:type="dxa"/>
          </w:tcPr>
          <w:p w:rsidR="00ED13AC" w:rsidRDefault="00ED13AC">
            <w:pPr>
              <w:pStyle w:val="ConsPlusNormal"/>
            </w:pPr>
            <w:r>
              <w:t>Минеральные вещества:</w:t>
            </w:r>
          </w:p>
        </w:tc>
        <w:tc>
          <w:tcPr>
            <w:tcW w:w="4535" w:type="dxa"/>
          </w:tcPr>
          <w:p w:rsidR="00ED13AC" w:rsidRDefault="00ED13AC">
            <w:pPr>
              <w:pStyle w:val="ConsPlusNormal"/>
              <w:jc w:val="both"/>
            </w:pPr>
          </w:p>
        </w:tc>
      </w:tr>
      <w:tr w:rsidR="00ED13AC">
        <w:tc>
          <w:tcPr>
            <w:tcW w:w="4535" w:type="dxa"/>
          </w:tcPr>
          <w:p w:rsidR="00ED13AC" w:rsidRDefault="00ED13AC">
            <w:pPr>
              <w:pStyle w:val="ConsPlusNormal"/>
              <w:ind w:left="283"/>
            </w:pPr>
            <w:r>
              <w:t>Кальций, мг</w:t>
            </w:r>
          </w:p>
        </w:tc>
        <w:tc>
          <w:tcPr>
            <w:tcW w:w="4535" w:type="dxa"/>
          </w:tcPr>
          <w:p w:rsidR="00ED13AC" w:rsidRDefault="00ED13AC">
            <w:pPr>
              <w:pStyle w:val="ConsPlusNormal"/>
              <w:jc w:val="center"/>
            </w:pPr>
            <w:r>
              <w:t>1000</w:t>
            </w:r>
          </w:p>
        </w:tc>
      </w:tr>
      <w:tr w:rsidR="00ED13AC">
        <w:tc>
          <w:tcPr>
            <w:tcW w:w="4535" w:type="dxa"/>
          </w:tcPr>
          <w:p w:rsidR="00ED13AC" w:rsidRDefault="00ED13AC">
            <w:pPr>
              <w:pStyle w:val="ConsPlusNormal"/>
              <w:ind w:left="283"/>
            </w:pPr>
            <w:r>
              <w:t>Фосфор, мг</w:t>
            </w:r>
          </w:p>
        </w:tc>
        <w:tc>
          <w:tcPr>
            <w:tcW w:w="4535" w:type="dxa"/>
          </w:tcPr>
          <w:p w:rsidR="00ED13AC" w:rsidRDefault="00ED13AC">
            <w:pPr>
              <w:pStyle w:val="ConsPlusNormal"/>
              <w:jc w:val="center"/>
            </w:pPr>
            <w:r>
              <w:t>800</w:t>
            </w:r>
          </w:p>
        </w:tc>
      </w:tr>
      <w:tr w:rsidR="00ED13AC">
        <w:tc>
          <w:tcPr>
            <w:tcW w:w="4535" w:type="dxa"/>
          </w:tcPr>
          <w:p w:rsidR="00ED13AC" w:rsidRDefault="00ED13AC">
            <w:pPr>
              <w:pStyle w:val="ConsPlusNormal"/>
              <w:ind w:left="283"/>
            </w:pPr>
            <w:r>
              <w:t>Железо, мг</w:t>
            </w:r>
          </w:p>
        </w:tc>
        <w:tc>
          <w:tcPr>
            <w:tcW w:w="4535" w:type="dxa"/>
          </w:tcPr>
          <w:p w:rsidR="00ED13AC" w:rsidRDefault="00ED13AC">
            <w:pPr>
              <w:pStyle w:val="ConsPlusNormal"/>
              <w:jc w:val="center"/>
            </w:pPr>
            <w:r>
              <w:t>14</w:t>
            </w:r>
          </w:p>
        </w:tc>
      </w:tr>
      <w:tr w:rsidR="00ED13AC">
        <w:tc>
          <w:tcPr>
            <w:tcW w:w="4535" w:type="dxa"/>
          </w:tcPr>
          <w:p w:rsidR="00ED13AC" w:rsidRDefault="00ED13AC">
            <w:pPr>
              <w:pStyle w:val="ConsPlusNormal"/>
              <w:ind w:left="283"/>
            </w:pPr>
            <w:r>
              <w:t>Магний, мг</w:t>
            </w:r>
          </w:p>
        </w:tc>
        <w:tc>
          <w:tcPr>
            <w:tcW w:w="4535" w:type="dxa"/>
          </w:tcPr>
          <w:p w:rsidR="00ED13AC" w:rsidRDefault="00ED13AC">
            <w:pPr>
              <w:pStyle w:val="ConsPlusNormal"/>
              <w:jc w:val="center"/>
            </w:pPr>
            <w:r>
              <w:t>400</w:t>
            </w:r>
          </w:p>
        </w:tc>
      </w:tr>
      <w:tr w:rsidR="00ED13AC">
        <w:tc>
          <w:tcPr>
            <w:tcW w:w="4535" w:type="dxa"/>
          </w:tcPr>
          <w:p w:rsidR="00ED13AC" w:rsidRDefault="00ED13AC">
            <w:pPr>
              <w:pStyle w:val="ConsPlusNormal"/>
              <w:ind w:left="283"/>
            </w:pPr>
            <w:r>
              <w:t>Цинк, мг</w:t>
            </w:r>
          </w:p>
        </w:tc>
        <w:tc>
          <w:tcPr>
            <w:tcW w:w="4535" w:type="dxa"/>
          </w:tcPr>
          <w:p w:rsidR="00ED13AC" w:rsidRDefault="00ED13AC">
            <w:pPr>
              <w:pStyle w:val="ConsPlusNormal"/>
              <w:jc w:val="center"/>
            </w:pPr>
            <w:r>
              <w:t>15</w:t>
            </w:r>
          </w:p>
        </w:tc>
      </w:tr>
      <w:tr w:rsidR="00ED13AC">
        <w:tc>
          <w:tcPr>
            <w:tcW w:w="4535" w:type="dxa"/>
          </w:tcPr>
          <w:p w:rsidR="00ED13AC" w:rsidRDefault="00ED13AC">
            <w:pPr>
              <w:pStyle w:val="ConsPlusNormal"/>
              <w:ind w:left="283"/>
            </w:pPr>
            <w:proofErr w:type="spellStart"/>
            <w:r>
              <w:t>Иод</w:t>
            </w:r>
            <w:proofErr w:type="spellEnd"/>
            <w:r>
              <w:t>, мкг</w:t>
            </w:r>
          </w:p>
        </w:tc>
        <w:tc>
          <w:tcPr>
            <w:tcW w:w="4535" w:type="dxa"/>
          </w:tcPr>
          <w:p w:rsidR="00ED13AC" w:rsidRDefault="00ED13AC">
            <w:pPr>
              <w:pStyle w:val="ConsPlusNormal"/>
              <w:jc w:val="center"/>
            </w:pPr>
            <w:r>
              <w:t>150</w:t>
            </w:r>
          </w:p>
        </w:tc>
      </w:tr>
      <w:tr w:rsidR="00ED13AC">
        <w:tc>
          <w:tcPr>
            <w:tcW w:w="4535" w:type="dxa"/>
          </w:tcPr>
          <w:p w:rsidR="00ED13AC" w:rsidRDefault="00ED13AC">
            <w:pPr>
              <w:pStyle w:val="ConsPlusNormal"/>
              <w:ind w:left="283"/>
            </w:pPr>
            <w:r>
              <w:t>Калий, мг</w:t>
            </w:r>
          </w:p>
        </w:tc>
        <w:tc>
          <w:tcPr>
            <w:tcW w:w="4535" w:type="dxa"/>
          </w:tcPr>
          <w:p w:rsidR="00ED13AC" w:rsidRDefault="00ED13AC">
            <w:pPr>
              <w:pStyle w:val="ConsPlusNormal"/>
              <w:jc w:val="center"/>
            </w:pPr>
            <w:r>
              <w:t>3 500</w:t>
            </w:r>
          </w:p>
        </w:tc>
      </w:tr>
      <w:tr w:rsidR="00ED13AC">
        <w:tc>
          <w:tcPr>
            <w:tcW w:w="4535" w:type="dxa"/>
          </w:tcPr>
          <w:p w:rsidR="00ED13AC" w:rsidRDefault="00ED13AC">
            <w:pPr>
              <w:pStyle w:val="ConsPlusNormal"/>
              <w:ind w:left="283"/>
            </w:pPr>
            <w:r>
              <w:t>Селен, мг</w:t>
            </w:r>
          </w:p>
        </w:tc>
        <w:tc>
          <w:tcPr>
            <w:tcW w:w="4535" w:type="dxa"/>
          </w:tcPr>
          <w:p w:rsidR="00ED13AC" w:rsidRDefault="00ED13AC">
            <w:pPr>
              <w:pStyle w:val="ConsPlusNormal"/>
              <w:jc w:val="center"/>
            </w:pPr>
            <w:r>
              <w:t>0,07</w:t>
            </w:r>
          </w:p>
        </w:tc>
      </w:tr>
      <w:tr w:rsidR="00ED13AC">
        <w:tc>
          <w:tcPr>
            <w:tcW w:w="4535" w:type="dxa"/>
          </w:tcPr>
          <w:p w:rsidR="00ED13AC" w:rsidRDefault="00ED13AC">
            <w:pPr>
              <w:pStyle w:val="ConsPlusNormal"/>
            </w:pPr>
            <w:r>
              <w:t>Витамины:</w:t>
            </w:r>
          </w:p>
        </w:tc>
        <w:tc>
          <w:tcPr>
            <w:tcW w:w="4535" w:type="dxa"/>
          </w:tcPr>
          <w:p w:rsidR="00ED13AC" w:rsidRDefault="00ED13AC">
            <w:pPr>
              <w:pStyle w:val="ConsPlusNormal"/>
              <w:jc w:val="both"/>
            </w:pPr>
          </w:p>
        </w:tc>
      </w:tr>
      <w:tr w:rsidR="00ED13AC">
        <w:tc>
          <w:tcPr>
            <w:tcW w:w="4535" w:type="dxa"/>
          </w:tcPr>
          <w:p w:rsidR="00ED13AC" w:rsidRDefault="00ED13AC">
            <w:pPr>
              <w:pStyle w:val="ConsPlusNormal"/>
              <w:ind w:left="283"/>
            </w:pPr>
            <w:r>
              <w:t>Витамин A, мкг</w:t>
            </w:r>
          </w:p>
        </w:tc>
        <w:tc>
          <w:tcPr>
            <w:tcW w:w="4535" w:type="dxa"/>
          </w:tcPr>
          <w:p w:rsidR="00ED13AC" w:rsidRDefault="00ED13AC">
            <w:pPr>
              <w:pStyle w:val="ConsPlusNormal"/>
              <w:jc w:val="center"/>
            </w:pPr>
            <w:r>
              <w:t>800</w:t>
            </w:r>
          </w:p>
        </w:tc>
      </w:tr>
      <w:tr w:rsidR="00ED13AC">
        <w:tc>
          <w:tcPr>
            <w:tcW w:w="4535" w:type="dxa"/>
          </w:tcPr>
          <w:p w:rsidR="00ED13AC" w:rsidRDefault="00ED13AC">
            <w:pPr>
              <w:pStyle w:val="ConsPlusNormal"/>
              <w:ind w:left="283"/>
            </w:pPr>
            <w:r>
              <w:t>Витамин D, мкг</w:t>
            </w:r>
          </w:p>
        </w:tc>
        <w:tc>
          <w:tcPr>
            <w:tcW w:w="4535" w:type="dxa"/>
          </w:tcPr>
          <w:p w:rsidR="00ED13AC" w:rsidRDefault="00ED13AC">
            <w:pPr>
              <w:pStyle w:val="ConsPlusNormal"/>
              <w:jc w:val="center"/>
            </w:pPr>
            <w:r>
              <w:t>5 &lt;**&gt;</w:t>
            </w:r>
          </w:p>
        </w:tc>
      </w:tr>
      <w:tr w:rsidR="00ED13AC">
        <w:tc>
          <w:tcPr>
            <w:tcW w:w="4535" w:type="dxa"/>
          </w:tcPr>
          <w:p w:rsidR="00ED13AC" w:rsidRDefault="00ED13AC">
            <w:pPr>
              <w:pStyle w:val="ConsPlusNormal"/>
              <w:ind w:left="283"/>
            </w:pPr>
            <w:r>
              <w:t>Витамин E, мг</w:t>
            </w:r>
          </w:p>
        </w:tc>
        <w:tc>
          <w:tcPr>
            <w:tcW w:w="4535" w:type="dxa"/>
          </w:tcPr>
          <w:p w:rsidR="00ED13AC" w:rsidRDefault="00ED13AC">
            <w:pPr>
              <w:pStyle w:val="ConsPlusNormal"/>
              <w:jc w:val="center"/>
            </w:pPr>
            <w:r>
              <w:t>10</w:t>
            </w:r>
          </w:p>
        </w:tc>
      </w:tr>
      <w:tr w:rsidR="00ED13AC">
        <w:tc>
          <w:tcPr>
            <w:tcW w:w="4535" w:type="dxa"/>
          </w:tcPr>
          <w:p w:rsidR="00ED13AC" w:rsidRDefault="00ED13AC">
            <w:pPr>
              <w:pStyle w:val="ConsPlusNormal"/>
              <w:ind w:left="283"/>
            </w:pPr>
            <w:r>
              <w:t>Витамин C, мг</w:t>
            </w:r>
          </w:p>
        </w:tc>
        <w:tc>
          <w:tcPr>
            <w:tcW w:w="4535" w:type="dxa"/>
          </w:tcPr>
          <w:p w:rsidR="00ED13AC" w:rsidRDefault="00ED13AC">
            <w:pPr>
              <w:pStyle w:val="ConsPlusNormal"/>
              <w:jc w:val="center"/>
            </w:pPr>
            <w:r>
              <w:t>60</w:t>
            </w:r>
          </w:p>
        </w:tc>
      </w:tr>
      <w:tr w:rsidR="00ED13AC">
        <w:tc>
          <w:tcPr>
            <w:tcW w:w="4535" w:type="dxa"/>
          </w:tcPr>
          <w:p w:rsidR="00ED13AC" w:rsidRDefault="00ED13AC">
            <w:pPr>
              <w:pStyle w:val="ConsPlusNormal"/>
              <w:ind w:left="283"/>
            </w:pPr>
            <w:r>
              <w:t>Тиамин, мг</w:t>
            </w:r>
          </w:p>
        </w:tc>
        <w:tc>
          <w:tcPr>
            <w:tcW w:w="4535" w:type="dxa"/>
          </w:tcPr>
          <w:p w:rsidR="00ED13AC" w:rsidRDefault="00ED13AC">
            <w:pPr>
              <w:pStyle w:val="ConsPlusNormal"/>
              <w:jc w:val="center"/>
            </w:pPr>
            <w:r>
              <w:t>1,4</w:t>
            </w:r>
          </w:p>
        </w:tc>
      </w:tr>
      <w:tr w:rsidR="00ED13AC">
        <w:tc>
          <w:tcPr>
            <w:tcW w:w="4535" w:type="dxa"/>
          </w:tcPr>
          <w:p w:rsidR="00ED13AC" w:rsidRDefault="00ED13AC">
            <w:pPr>
              <w:pStyle w:val="ConsPlusNormal"/>
              <w:ind w:left="283"/>
            </w:pPr>
            <w:r>
              <w:t>Рибофлавин, мг</w:t>
            </w:r>
          </w:p>
        </w:tc>
        <w:tc>
          <w:tcPr>
            <w:tcW w:w="4535" w:type="dxa"/>
          </w:tcPr>
          <w:p w:rsidR="00ED13AC" w:rsidRDefault="00ED13AC">
            <w:pPr>
              <w:pStyle w:val="ConsPlusNormal"/>
              <w:jc w:val="center"/>
            </w:pPr>
            <w:r>
              <w:t>1,6</w:t>
            </w:r>
          </w:p>
        </w:tc>
      </w:tr>
      <w:tr w:rsidR="00ED13AC">
        <w:tc>
          <w:tcPr>
            <w:tcW w:w="4535" w:type="dxa"/>
          </w:tcPr>
          <w:p w:rsidR="00ED13AC" w:rsidRDefault="00ED13AC">
            <w:pPr>
              <w:pStyle w:val="ConsPlusNormal"/>
              <w:ind w:left="283"/>
            </w:pPr>
            <w:proofErr w:type="spellStart"/>
            <w:r>
              <w:t>Ниацин</w:t>
            </w:r>
            <w:proofErr w:type="spellEnd"/>
            <w:r>
              <w:t>, мг</w:t>
            </w:r>
          </w:p>
        </w:tc>
        <w:tc>
          <w:tcPr>
            <w:tcW w:w="4535" w:type="dxa"/>
          </w:tcPr>
          <w:p w:rsidR="00ED13AC" w:rsidRDefault="00ED13AC">
            <w:pPr>
              <w:pStyle w:val="ConsPlusNormal"/>
              <w:jc w:val="center"/>
            </w:pPr>
            <w:r>
              <w:t>18</w:t>
            </w:r>
          </w:p>
        </w:tc>
      </w:tr>
      <w:tr w:rsidR="00ED13AC">
        <w:tc>
          <w:tcPr>
            <w:tcW w:w="4535" w:type="dxa"/>
          </w:tcPr>
          <w:p w:rsidR="00ED13AC" w:rsidRDefault="00ED13AC">
            <w:pPr>
              <w:pStyle w:val="ConsPlusNormal"/>
              <w:ind w:left="283"/>
            </w:pPr>
            <w:r>
              <w:t>Витамин B6, мг</w:t>
            </w:r>
          </w:p>
        </w:tc>
        <w:tc>
          <w:tcPr>
            <w:tcW w:w="4535" w:type="dxa"/>
          </w:tcPr>
          <w:p w:rsidR="00ED13AC" w:rsidRDefault="00ED13AC">
            <w:pPr>
              <w:pStyle w:val="ConsPlusNormal"/>
              <w:jc w:val="center"/>
            </w:pPr>
            <w:r>
              <w:t>2</w:t>
            </w:r>
          </w:p>
        </w:tc>
      </w:tr>
      <w:tr w:rsidR="00ED13AC">
        <w:tc>
          <w:tcPr>
            <w:tcW w:w="4535" w:type="dxa"/>
          </w:tcPr>
          <w:p w:rsidR="00ED13AC" w:rsidRDefault="00ED13AC">
            <w:pPr>
              <w:pStyle w:val="ConsPlusNormal"/>
              <w:ind w:left="283"/>
            </w:pPr>
            <w:proofErr w:type="spellStart"/>
            <w:r>
              <w:t>Фолацин</w:t>
            </w:r>
            <w:proofErr w:type="spellEnd"/>
            <w:r>
              <w:t>, мкг</w:t>
            </w:r>
          </w:p>
        </w:tc>
        <w:tc>
          <w:tcPr>
            <w:tcW w:w="4535" w:type="dxa"/>
          </w:tcPr>
          <w:p w:rsidR="00ED13AC" w:rsidRDefault="00ED13AC">
            <w:pPr>
              <w:pStyle w:val="ConsPlusNormal"/>
              <w:jc w:val="center"/>
            </w:pPr>
            <w:r>
              <w:t>200</w:t>
            </w:r>
          </w:p>
        </w:tc>
      </w:tr>
      <w:tr w:rsidR="00ED13AC">
        <w:tc>
          <w:tcPr>
            <w:tcW w:w="4535" w:type="dxa"/>
          </w:tcPr>
          <w:p w:rsidR="00ED13AC" w:rsidRDefault="00ED13AC">
            <w:pPr>
              <w:pStyle w:val="ConsPlusNormal"/>
              <w:ind w:left="283"/>
            </w:pPr>
            <w:r>
              <w:t>Витамин B12, мкг</w:t>
            </w:r>
          </w:p>
        </w:tc>
        <w:tc>
          <w:tcPr>
            <w:tcW w:w="4535" w:type="dxa"/>
          </w:tcPr>
          <w:p w:rsidR="00ED13AC" w:rsidRDefault="00ED13AC">
            <w:pPr>
              <w:pStyle w:val="ConsPlusNormal"/>
              <w:jc w:val="center"/>
            </w:pPr>
            <w:r>
              <w:t>1</w:t>
            </w:r>
          </w:p>
        </w:tc>
      </w:tr>
      <w:tr w:rsidR="00ED13AC">
        <w:tc>
          <w:tcPr>
            <w:tcW w:w="4535" w:type="dxa"/>
          </w:tcPr>
          <w:p w:rsidR="00ED13AC" w:rsidRDefault="00ED13AC">
            <w:pPr>
              <w:pStyle w:val="ConsPlusNormal"/>
              <w:ind w:left="283"/>
            </w:pPr>
            <w:r>
              <w:t>Биотин, мг</w:t>
            </w:r>
          </w:p>
        </w:tc>
        <w:tc>
          <w:tcPr>
            <w:tcW w:w="4535" w:type="dxa"/>
          </w:tcPr>
          <w:p w:rsidR="00ED13AC" w:rsidRDefault="00ED13AC">
            <w:pPr>
              <w:pStyle w:val="ConsPlusNormal"/>
              <w:jc w:val="center"/>
            </w:pPr>
            <w:r>
              <w:t>0,05</w:t>
            </w:r>
          </w:p>
        </w:tc>
      </w:tr>
      <w:tr w:rsidR="00ED13AC">
        <w:tc>
          <w:tcPr>
            <w:tcW w:w="4535" w:type="dxa"/>
          </w:tcPr>
          <w:p w:rsidR="00ED13AC" w:rsidRDefault="00ED13AC">
            <w:pPr>
              <w:pStyle w:val="ConsPlusNormal"/>
              <w:ind w:left="283"/>
            </w:pPr>
            <w:r>
              <w:lastRenderedPageBreak/>
              <w:t>Пантотеновая кислота, мг</w:t>
            </w:r>
          </w:p>
        </w:tc>
        <w:tc>
          <w:tcPr>
            <w:tcW w:w="4535" w:type="dxa"/>
          </w:tcPr>
          <w:p w:rsidR="00ED13AC" w:rsidRDefault="00ED13AC">
            <w:pPr>
              <w:pStyle w:val="ConsPlusNormal"/>
              <w:jc w:val="center"/>
            </w:pPr>
            <w:r>
              <w:t>6</w:t>
            </w:r>
          </w:p>
        </w:tc>
      </w:tr>
      <w:tr w:rsidR="00ED13AC">
        <w:tblPrEx>
          <w:tblBorders>
            <w:insideH w:val="nil"/>
          </w:tblBorders>
        </w:tblPrEx>
        <w:tc>
          <w:tcPr>
            <w:tcW w:w="9070" w:type="dxa"/>
            <w:gridSpan w:val="2"/>
            <w:tcBorders>
              <w:bottom w:val="nil"/>
            </w:tcBorders>
          </w:tcPr>
          <w:p w:rsidR="00ED13AC" w:rsidRDefault="00ED13AC">
            <w:pPr>
              <w:pStyle w:val="ConsPlusNormal"/>
              <w:ind w:firstLine="283"/>
            </w:pPr>
            <w:r>
              <w:t>-------------------------------</w:t>
            </w:r>
          </w:p>
        </w:tc>
      </w:tr>
      <w:tr w:rsidR="00ED13AC">
        <w:tblPrEx>
          <w:tblBorders>
            <w:insideH w:val="nil"/>
          </w:tblBorders>
        </w:tblPrEx>
        <w:tc>
          <w:tcPr>
            <w:tcW w:w="9070" w:type="dxa"/>
            <w:gridSpan w:val="2"/>
            <w:tcBorders>
              <w:top w:val="nil"/>
              <w:bottom w:val="nil"/>
            </w:tcBorders>
          </w:tcPr>
          <w:p w:rsidR="00ED13AC" w:rsidRDefault="00ED13AC">
            <w:pPr>
              <w:pStyle w:val="ConsPlusNormal"/>
              <w:ind w:firstLine="283"/>
            </w:pPr>
            <w:bookmarkStart w:id="35" w:name="P429"/>
            <w:bookmarkEnd w:id="35"/>
            <w:r>
              <w:t xml:space="preserve">&lt;*&gt; При указании энергетической ценности в джоулях для пересчета </w:t>
            </w:r>
            <w:proofErr w:type="gramStart"/>
            <w:r>
              <w:t>применяется соотношение 1 кал равна</w:t>
            </w:r>
            <w:proofErr w:type="gramEnd"/>
            <w:r>
              <w:t xml:space="preserve"> 4,1868 Дж (точно).</w:t>
            </w:r>
          </w:p>
        </w:tc>
      </w:tr>
      <w:tr w:rsidR="00ED13AC">
        <w:tblPrEx>
          <w:tblBorders>
            <w:insideH w:val="nil"/>
          </w:tblBorders>
        </w:tblPrEx>
        <w:tc>
          <w:tcPr>
            <w:tcW w:w="9070" w:type="dxa"/>
            <w:gridSpan w:val="2"/>
            <w:tcBorders>
              <w:top w:val="nil"/>
            </w:tcBorders>
          </w:tcPr>
          <w:p w:rsidR="00ED13AC" w:rsidRDefault="00ED13AC">
            <w:pPr>
              <w:pStyle w:val="ConsPlusNormal"/>
              <w:ind w:firstLine="283"/>
            </w:pPr>
            <w:bookmarkStart w:id="36" w:name="P430"/>
            <w:bookmarkEnd w:id="36"/>
            <w:r>
              <w:t xml:space="preserve">&lt;**&gt; 5 мкг </w:t>
            </w:r>
            <w:proofErr w:type="spellStart"/>
            <w:r>
              <w:t>холекальциферола</w:t>
            </w:r>
            <w:proofErr w:type="spellEnd"/>
            <w:r>
              <w:t xml:space="preserve"> - 200 МЕ витамина D.</w:t>
            </w:r>
          </w:p>
        </w:tc>
      </w:tr>
    </w:tbl>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jc w:val="both"/>
      </w:pPr>
    </w:p>
    <w:p w:rsidR="00ED13AC" w:rsidRDefault="00ED13AC">
      <w:pPr>
        <w:pStyle w:val="ConsPlusNormal"/>
        <w:ind w:firstLine="540"/>
        <w:jc w:val="both"/>
      </w:pPr>
    </w:p>
    <w:p w:rsidR="00ED13AC" w:rsidRDefault="00ED13AC">
      <w:pPr>
        <w:pStyle w:val="ConsPlusNormal"/>
        <w:jc w:val="right"/>
        <w:outlineLvl w:val="1"/>
      </w:pPr>
      <w:bookmarkStart w:id="37" w:name="P436"/>
      <w:bookmarkEnd w:id="37"/>
      <w:r>
        <w:t>Приложение 3</w:t>
      </w:r>
    </w:p>
    <w:p w:rsidR="00ED13AC" w:rsidRDefault="00ED13AC">
      <w:pPr>
        <w:pStyle w:val="ConsPlusNormal"/>
        <w:jc w:val="right"/>
      </w:pPr>
      <w:r>
        <w:t>к техническому регламенту</w:t>
      </w:r>
    </w:p>
    <w:p w:rsidR="00ED13AC" w:rsidRDefault="00ED13AC">
      <w:pPr>
        <w:pStyle w:val="ConsPlusNormal"/>
        <w:jc w:val="right"/>
      </w:pPr>
      <w:r>
        <w:t>Таможенного союза "</w:t>
      </w:r>
      <w:proofErr w:type="gramStart"/>
      <w:r>
        <w:t>Пищевая</w:t>
      </w:r>
      <w:proofErr w:type="gramEnd"/>
    </w:p>
    <w:p w:rsidR="00ED13AC" w:rsidRDefault="00ED13AC">
      <w:pPr>
        <w:pStyle w:val="ConsPlusNormal"/>
        <w:jc w:val="right"/>
      </w:pPr>
      <w:r>
        <w:t>продукция в части ее маркировки"</w:t>
      </w:r>
    </w:p>
    <w:p w:rsidR="00ED13AC" w:rsidRDefault="00ED13AC">
      <w:pPr>
        <w:pStyle w:val="ConsPlusNormal"/>
        <w:jc w:val="right"/>
      </w:pPr>
      <w:r>
        <w:t>(</w:t>
      </w:r>
      <w:proofErr w:type="gramStart"/>
      <w:r>
        <w:t>ТР</w:t>
      </w:r>
      <w:proofErr w:type="gramEnd"/>
      <w:r>
        <w:t xml:space="preserve"> ТС 022/2011)</w:t>
      </w:r>
    </w:p>
    <w:p w:rsidR="00ED13AC" w:rsidRDefault="00ED13AC">
      <w:pPr>
        <w:pStyle w:val="ConsPlusNormal"/>
        <w:ind w:firstLine="540"/>
        <w:jc w:val="both"/>
      </w:pPr>
    </w:p>
    <w:p w:rsidR="00ED13AC" w:rsidRDefault="00ED13AC">
      <w:pPr>
        <w:pStyle w:val="ConsPlusTitle"/>
        <w:jc w:val="center"/>
        <w:outlineLvl w:val="2"/>
      </w:pPr>
      <w:r>
        <w:t>Правила</w:t>
      </w:r>
    </w:p>
    <w:p w:rsidR="00ED13AC" w:rsidRDefault="00ED13AC">
      <w:pPr>
        <w:pStyle w:val="ConsPlusTitle"/>
        <w:jc w:val="center"/>
      </w:pPr>
      <w:r>
        <w:t>округления значений энергетической ценности</w:t>
      </w:r>
    </w:p>
    <w:p w:rsidR="00ED13AC" w:rsidRDefault="00ED13AC">
      <w:pPr>
        <w:pStyle w:val="ConsPlusTitle"/>
        <w:jc w:val="center"/>
      </w:pPr>
      <w:r>
        <w:t>пищевой продукции</w:t>
      </w:r>
    </w:p>
    <w:p w:rsidR="00ED13AC" w:rsidRDefault="00ED13AC">
      <w:pPr>
        <w:pStyle w:val="ConsPlusNormal"/>
        <w:jc w:val="center"/>
      </w:pPr>
    </w:p>
    <w:p w:rsidR="00ED13AC" w:rsidRDefault="00ED13AC">
      <w:pPr>
        <w:pStyle w:val="ConsPlusNormal"/>
        <w:ind w:firstLine="540"/>
        <w:jc w:val="both"/>
        <w:outlineLvl w:val="3"/>
      </w:pPr>
      <w:r>
        <w:t>Таблица 1</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D13AC">
        <w:tc>
          <w:tcPr>
            <w:tcW w:w="4535" w:type="dxa"/>
          </w:tcPr>
          <w:p w:rsidR="00ED13AC" w:rsidRDefault="00ED13AC">
            <w:pPr>
              <w:pStyle w:val="ConsPlusNormal"/>
              <w:jc w:val="center"/>
            </w:pPr>
            <w:r>
              <w:t>Энергетическая ценность (калорийность), кДж/</w:t>
            </w:r>
            <w:proofErr w:type="gramStart"/>
            <w:r>
              <w:t>ккал</w:t>
            </w:r>
            <w:proofErr w:type="gramEnd"/>
          </w:p>
        </w:tc>
        <w:tc>
          <w:tcPr>
            <w:tcW w:w="4535" w:type="dxa"/>
          </w:tcPr>
          <w:p w:rsidR="00ED13AC" w:rsidRDefault="00ED13AC">
            <w:pPr>
              <w:pStyle w:val="ConsPlusNormal"/>
              <w:jc w:val="center"/>
            </w:pPr>
            <w:r>
              <w:t>Правила округления или указания</w:t>
            </w:r>
          </w:p>
        </w:tc>
      </w:tr>
      <w:tr w:rsidR="00ED13AC">
        <w:tc>
          <w:tcPr>
            <w:tcW w:w="4535" w:type="dxa"/>
          </w:tcPr>
          <w:p w:rsidR="00ED13AC" w:rsidRDefault="00ED13AC">
            <w:pPr>
              <w:pStyle w:val="ConsPlusNormal"/>
            </w:pPr>
            <w:r>
              <w:t>Менее 1</w:t>
            </w:r>
          </w:p>
        </w:tc>
        <w:tc>
          <w:tcPr>
            <w:tcW w:w="4535" w:type="dxa"/>
          </w:tcPr>
          <w:p w:rsidR="00ED13AC" w:rsidRDefault="00ED13AC">
            <w:pPr>
              <w:pStyle w:val="ConsPlusNormal"/>
            </w:pPr>
            <w:r>
              <w:t>Указывается: "1"</w:t>
            </w:r>
          </w:p>
        </w:tc>
      </w:tr>
      <w:tr w:rsidR="00ED13AC">
        <w:tc>
          <w:tcPr>
            <w:tcW w:w="4535" w:type="dxa"/>
          </w:tcPr>
          <w:p w:rsidR="00ED13AC" w:rsidRDefault="00ED13AC">
            <w:pPr>
              <w:pStyle w:val="ConsPlusNormal"/>
            </w:pPr>
            <w:r>
              <w:t>От 1 до 5 включительно</w:t>
            </w:r>
          </w:p>
        </w:tc>
        <w:tc>
          <w:tcPr>
            <w:tcW w:w="4535" w:type="dxa"/>
          </w:tcPr>
          <w:p w:rsidR="00ED13AC" w:rsidRDefault="00ED13AC">
            <w:pPr>
              <w:pStyle w:val="ConsPlusNormal"/>
            </w:pPr>
            <w:r>
              <w:t>До ближайшего целого числа</w:t>
            </w:r>
          </w:p>
        </w:tc>
      </w:tr>
      <w:tr w:rsidR="00ED13AC">
        <w:tc>
          <w:tcPr>
            <w:tcW w:w="4535" w:type="dxa"/>
          </w:tcPr>
          <w:p w:rsidR="00ED13AC" w:rsidRDefault="00ED13AC">
            <w:pPr>
              <w:pStyle w:val="ConsPlusNormal"/>
            </w:pPr>
            <w:r>
              <w:t>От 5 до 100 включительно</w:t>
            </w:r>
          </w:p>
        </w:tc>
        <w:tc>
          <w:tcPr>
            <w:tcW w:w="4535" w:type="dxa"/>
          </w:tcPr>
          <w:p w:rsidR="00ED13AC" w:rsidRDefault="00ED13AC">
            <w:pPr>
              <w:pStyle w:val="ConsPlusNormal"/>
            </w:pPr>
            <w:r>
              <w:t>До ближайшего целого числа, кратного 5</w:t>
            </w:r>
          </w:p>
        </w:tc>
      </w:tr>
      <w:tr w:rsidR="00ED13AC">
        <w:tc>
          <w:tcPr>
            <w:tcW w:w="4535" w:type="dxa"/>
          </w:tcPr>
          <w:p w:rsidR="00ED13AC" w:rsidRDefault="00ED13AC">
            <w:pPr>
              <w:pStyle w:val="ConsPlusNormal"/>
            </w:pPr>
            <w:r>
              <w:t>Свыше 100</w:t>
            </w:r>
          </w:p>
        </w:tc>
        <w:tc>
          <w:tcPr>
            <w:tcW w:w="4535" w:type="dxa"/>
          </w:tcPr>
          <w:p w:rsidR="00ED13AC" w:rsidRDefault="00ED13AC">
            <w:pPr>
              <w:pStyle w:val="ConsPlusNormal"/>
            </w:pPr>
            <w:r>
              <w:t>До ближайшего целого числа, кратного 10</w:t>
            </w:r>
          </w:p>
        </w:tc>
      </w:tr>
    </w:tbl>
    <w:p w:rsidR="00ED13AC" w:rsidRDefault="00ED13AC">
      <w:pPr>
        <w:pStyle w:val="ConsPlusNormal"/>
        <w:ind w:firstLine="540"/>
        <w:jc w:val="both"/>
      </w:pPr>
    </w:p>
    <w:p w:rsidR="00ED13AC" w:rsidRDefault="00ED13AC">
      <w:pPr>
        <w:pStyle w:val="ConsPlusTitle"/>
        <w:jc w:val="center"/>
        <w:outlineLvl w:val="2"/>
      </w:pPr>
      <w:r>
        <w:t>Правила</w:t>
      </w:r>
    </w:p>
    <w:p w:rsidR="00ED13AC" w:rsidRDefault="00ED13AC">
      <w:pPr>
        <w:pStyle w:val="ConsPlusTitle"/>
        <w:jc w:val="center"/>
      </w:pPr>
      <w:r>
        <w:t>округления значений количества белков, жиров, углеводов</w:t>
      </w:r>
    </w:p>
    <w:p w:rsidR="00ED13AC" w:rsidRDefault="00ED13AC">
      <w:pPr>
        <w:pStyle w:val="ConsPlusTitle"/>
        <w:jc w:val="center"/>
      </w:pPr>
      <w:r>
        <w:t>пищевой продукции</w:t>
      </w:r>
    </w:p>
    <w:p w:rsidR="00ED13AC" w:rsidRDefault="00ED13AC">
      <w:pPr>
        <w:pStyle w:val="ConsPlusNormal"/>
        <w:jc w:val="center"/>
      </w:pPr>
    </w:p>
    <w:p w:rsidR="00ED13AC" w:rsidRDefault="00ED13AC">
      <w:pPr>
        <w:pStyle w:val="ConsPlusNormal"/>
        <w:ind w:firstLine="540"/>
        <w:jc w:val="both"/>
        <w:outlineLvl w:val="3"/>
      </w:pPr>
      <w:r>
        <w:t>Таблица 2</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D13AC">
        <w:tc>
          <w:tcPr>
            <w:tcW w:w="4535" w:type="dxa"/>
          </w:tcPr>
          <w:p w:rsidR="00ED13AC" w:rsidRDefault="00ED13AC">
            <w:pPr>
              <w:pStyle w:val="ConsPlusNormal"/>
              <w:jc w:val="center"/>
            </w:pPr>
            <w:r>
              <w:t xml:space="preserve">Количество белков, жиров, углеводов, </w:t>
            </w:r>
            <w:proofErr w:type="gramStart"/>
            <w:r>
              <w:t>г</w:t>
            </w:r>
            <w:proofErr w:type="gramEnd"/>
          </w:p>
        </w:tc>
        <w:tc>
          <w:tcPr>
            <w:tcW w:w="4535" w:type="dxa"/>
          </w:tcPr>
          <w:p w:rsidR="00ED13AC" w:rsidRDefault="00ED13AC">
            <w:pPr>
              <w:pStyle w:val="ConsPlusNormal"/>
              <w:jc w:val="center"/>
            </w:pPr>
            <w:r>
              <w:t>Правило округления и/или указания</w:t>
            </w:r>
          </w:p>
        </w:tc>
      </w:tr>
      <w:tr w:rsidR="00ED13AC">
        <w:tc>
          <w:tcPr>
            <w:tcW w:w="4535" w:type="dxa"/>
          </w:tcPr>
          <w:p w:rsidR="00ED13AC" w:rsidRDefault="00ED13AC">
            <w:pPr>
              <w:pStyle w:val="ConsPlusNormal"/>
            </w:pPr>
            <w:r>
              <w:t>Менее 0,5</w:t>
            </w:r>
          </w:p>
        </w:tc>
        <w:tc>
          <w:tcPr>
            <w:tcW w:w="4535" w:type="dxa"/>
          </w:tcPr>
          <w:p w:rsidR="00ED13AC" w:rsidRDefault="00ED13AC">
            <w:pPr>
              <w:pStyle w:val="ConsPlusNormal"/>
            </w:pPr>
            <w:r>
              <w:t>Указывается значение до первого десятичного знака после запятой</w:t>
            </w:r>
          </w:p>
        </w:tc>
      </w:tr>
      <w:tr w:rsidR="00ED13AC">
        <w:tc>
          <w:tcPr>
            <w:tcW w:w="4535" w:type="dxa"/>
          </w:tcPr>
          <w:p w:rsidR="00ED13AC" w:rsidRDefault="00ED13AC">
            <w:pPr>
              <w:pStyle w:val="ConsPlusNormal"/>
            </w:pPr>
            <w:r>
              <w:t>От 0,5 до 10 включительно</w:t>
            </w:r>
          </w:p>
        </w:tc>
        <w:tc>
          <w:tcPr>
            <w:tcW w:w="4535" w:type="dxa"/>
          </w:tcPr>
          <w:p w:rsidR="00ED13AC" w:rsidRDefault="00ED13AC">
            <w:pPr>
              <w:pStyle w:val="ConsPlusNormal"/>
            </w:pPr>
            <w:r>
              <w:t>До ближайшего значения, кратного 0,5 г</w:t>
            </w:r>
          </w:p>
        </w:tc>
      </w:tr>
      <w:tr w:rsidR="00ED13AC">
        <w:tc>
          <w:tcPr>
            <w:tcW w:w="4535" w:type="dxa"/>
          </w:tcPr>
          <w:p w:rsidR="00ED13AC" w:rsidRDefault="00ED13AC">
            <w:pPr>
              <w:pStyle w:val="ConsPlusNormal"/>
            </w:pPr>
            <w:r>
              <w:t>Свыше 10</w:t>
            </w:r>
          </w:p>
        </w:tc>
        <w:tc>
          <w:tcPr>
            <w:tcW w:w="4535" w:type="dxa"/>
          </w:tcPr>
          <w:p w:rsidR="00ED13AC" w:rsidRDefault="00ED13AC">
            <w:pPr>
              <w:pStyle w:val="ConsPlusNormal"/>
            </w:pPr>
            <w:r>
              <w:t>До ближайшего целого числа, кратного</w:t>
            </w:r>
          </w:p>
          <w:p w:rsidR="00ED13AC" w:rsidRDefault="00ED13AC">
            <w:pPr>
              <w:pStyle w:val="ConsPlusNormal"/>
            </w:pPr>
            <w:r>
              <w:t>1 г</w:t>
            </w:r>
          </w:p>
        </w:tc>
      </w:tr>
    </w:tbl>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jc w:val="right"/>
        <w:outlineLvl w:val="1"/>
      </w:pPr>
      <w:r>
        <w:t>Приложение 4</w:t>
      </w:r>
    </w:p>
    <w:p w:rsidR="00ED13AC" w:rsidRDefault="00ED13AC">
      <w:pPr>
        <w:pStyle w:val="ConsPlusNormal"/>
        <w:jc w:val="right"/>
      </w:pPr>
      <w:r>
        <w:t>к техническому регламенту</w:t>
      </w:r>
    </w:p>
    <w:p w:rsidR="00ED13AC" w:rsidRDefault="00ED13AC">
      <w:pPr>
        <w:pStyle w:val="ConsPlusNormal"/>
        <w:jc w:val="right"/>
      </w:pPr>
      <w:r>
        <w:t>Таможенного союза "</w:t>
      </w:r>
      <w:proofErr w:type="gramStart"/>
      <w:r>
        <w:t>Пищевая</w:t>
      </w:r>
      <w:proofErr w:type="gramEnd"/>
    </w:p>
    <w:p w:rsidR="00ED13AC" w:rsidRDefault="00ED13AC">
      <w:pPr>
        <w:pStyle w:val="ConsPlusNormal"/>
        <w:jc w:val="right"/>
      </w:pPr>
      <w:r>
        <w:t>продукция в части ее маркировки"</w:t>
      </w:r>
    </w:p>
    <w:p w:rsidR="00ED13AC" w:rsidRDefault="00ED13AC">
      <w:pPr>
        <w:pStyle w:val="ConsPlusNormal"/>
        <w:jc w:val="right"/>
      </w:pPr>
      <w:r>
        <w:t>(</w:t>
      </w:r>
      <w:proofErr w:type="gramStart"/>
      <w:r>
        <w:t>ТР</w:t>
      </w:r>
      <w:proofErr w:type="gramEnd"/>
      <w:r>
        <w:t xml:space="preserve"> ТС 022/2011)</w:t>
      </w:r>
    </w:p>
    <w:p w:rsidR="00ED13AC" w:rsidRDefault="00ED13AC">
      <w:pPr>
        <w:pStyle w:val="ConsPlusNormal"/>
        <w:ind w:firstLine="540"/>
        <w:jc w:val="both"/>
      </w:pPr>
    </w:p>
    <w:p w:rsidR="00ED13AC" w:rsidRDefault="00ED13AC">
      <w:pPr>
        <w:pStyle w:val="ConsPlusTitle"/>
        <w:jc w:val="center"/>
      </w:pPr>
      <w:bookmarkStart w:id="38" w:name="P485"/>
      <w:bookmarkEnd w:id="38"/>
      <w:r>
        <w:t>КОЭФФИЦИЕНТЫ</w:t>
      </w:r>
    </w:p>
    <w:p w:rsidR="00ED13AC" w:rsidRDefault="00ED13AC">
      <w:pPr>
        <w:pStyle w:val="ConsPlusTitle"/>
        <w:jc w:val="center"/>
      </w:pPr>
      <w:r>
        <w:t>ПЕРЕСЧЕТА ЭНЕРГЕТИЧЕСКОЙ ЦЕННОСТИ ОСНОВНЫХ ПИЩЕВЫХ ВЕЩЕСТВ</w:t>
      </w:r>
    </w:p>
    <w:p w:rsidR="00ED13AC" w:rsidRDefault="00ED13AC">
      <w:pPr>
        <w:pStyle w:val="ConsPlusTitle"/>
        <w:jc w:val="center"/>
      </w:pPr>
      <w:r>
        <w:t>ПИЩЕВОЙ ПРОДУКЦИИ</w:t>
      </w:r>
    </w:p>
    <w:p w:rsidR="00ED13AC" w:rsidRDefault="00ED13AC">
      <w:pPr>
        <w:pStyle w:val="ConsPlusNormal"/>
        <w:ind w:firstLine="540"/>
        <w:jc w:val="both"/>
      </w:pPr>
    </w:p>
    <w:p w:rsidR="00ED13AC" w:rsidRDefault="00ED13AC">
      <w:pPr>
        <w:pStyle w:val="ConsPlusNormal"/>
        <w:ind w:firstLine="540"/>
        <w:jc w:val="both"/>
      </w:pPr>
      <w:r>
        <w:t>1. Энергетическую ценность, о которой необходимо заявлять, рассчитывают, используя следующие коэффициенты пересчета:</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ED13AC">
        <w:tc>
          <w:tcPr>
            <w:tcW w:w="4535" w:type="dxa"/>
          </w:tcPr>
          <w:p w:rsidR="00ED13AC" w:rsidRDefault="00ED13AC">
            <w:pPr>
              <w:pStyle w:val="ConsPlusNormal"/>
              <w:jc w:val="center"/>
            </w:pPr>
            <w:r>
              <w:t>Основные пищевые вещества пищевой продукции</w:t>
            </w:r>
          </w:p>
        </w:tc>
        <w:tc>
          <w:tcPr>
            <w:tcW w:w="4535" w:type="dxa"/>
          </w:tcPr>
          <w:p w:rsidR="00ED13AC" w:rsidRDefault="00ED13AC">
            <w:pPr>
              <w:pStyle w:val="ConsPlusNormal"/>
              <w:jc w:val="center"/>
            </w:pPr>
            <w:r>
              <w:t>Коэффициенты пересчета</w:t>
            </w:r>
          </w:p>
        </w:tc>
      </w:tr>
      <w:tr w:rsidR="00ED13AC">
        <w:tc>
          <w:tcPr>
            <w:tcW w:w="4535" w:type="dxa"/>
          </w:tcPr>
          <w:p w:rsidR="00ED13AC" w:rsidRDefault="00ED13AC">
            <w:pPr>
              <w:pStyle w:val="ConsPlusNormal"/>
            </w:pPr>
            <w:r>
              <w:t>Белки</w:t>
            </w:r>
          </w:p>
        </w:tc>
        <w:tc>
          <w:tcPr>
            <w:tcW w:w="4535" w:type="dxa"/>
          </w:tcPr>
          <w:p w:rsidR="00ED13AC" w:rsidRDefault="00ED13AC">
            <w:pPr>
              <w:pStyle w:val="ConsPlusNormal"/>
              <w:jc w:val="center"/>
            </w:pPr>
            <w:r>
              <w:t>4 ккал/г - 17 кДж/г</w:t>
            </w:r>
          </w:p>
        </w:tc>
      </w:tr>
      <w:tr w:rsidR="00ED13AC">
        <w:tc>
          <w:tcPr>
            <w:tcW w:w="4535" w:type="dxa"/>
          </w:tcPr>
          <w:p w:rsidR="00ED13AC" w:rsidRDefault="00ED13AC">
            <w:pPr>
              <w:pStyle w:val="ConsPlusNormal"/>
            </w:pPr>
            <w:r>
              <w:t xml:space="preserve">Углеводы, в том числе моно- и дисахариды (за исключением </w:t>
            </w:r>
            <w:proofErr w:type="spellStart"/>
            <w:r>
              <w:t>сахароспиртов</w:t>
            </w:r>
            <w:proofErr w:type="spellEnd"/>
            <w:r>
              <w:t>)</w:t>
            </w:r>
          </w:p>
        </w:tc>
        <w:tc>
          <w:tcPr>
            <w:tcW w:w="4535" w:type="dxa"/>
          </w:tcPr>
          <w:p w:rsidR="00ED13AC" w:rsidRDefault="00ED13AC">
            <w:pPr>
              <w:pStyle w:val="ConsPlusNormal"/>
              <w:jc w:val="center"/>
            </w:pPr>
            <w:r>
              <w:t>4 ккал/г - 17 кДж/г</w:t>
            </w:r>
          </w:p>
        </w:tc>
      </w:tr>
      <w:tr w:rsidR="00ED13AC">
        <w:tc>
          <w:tcPr>
            <w:tcW w:w="4535" w:type="dxa"/>
          </w:tcPr>
          <w:p w:rsidR="00ED13AC" w:rsidRDefault="00ED13AC">
            <w:pPr>
              <w:pStyle w:val="ConsPlusNormal"/>
              <w:jc w:val="both"/>
            </w:pPr>
            <w:proofErr w:type="spellStart"/>
            <w:r>
              <w:t>Сахароспирты</w:t>
            </w:r>
            <w:proofErr w:type="spellEnd"/>
            <w:r>
              <w:t xml:space="preserve"> (за исключением эритрита)</w:t>
            </w:r>
          </w:p>
        </w:tc>
        <w:tc>
          <w:tcPr>
            <w:tcW w:w="4535" w:type="dxa"/>
          </w:tcPr>
          <w:p w:rsidR="00ED13AC" w:rsidRDefault="00ED13AC">
            <w:pPr>
              <w:pStyle w:val="ConsPlusNormal"/>
              <w:jc w:val="center"/>
            </w:pPr>
            <w:r>
              <w:t>2,4 ккал/г - 10 кДж/г</w:t>
            </w:r>
          </w:p>
        </w:tc>
      </w:tr>
      <w:tr w:rsidR="00ED13AC">
        <w:tc>
          <w:tcPr>
            <w:tcW w:w="4535" w:type="dxa"/>
          </w:tcPr>
          <w:p w:rsidR="00ED13AC" w:rsidRDefault="00ED13AC">
            <w:pPr>
              <w:pStyle w:val="ConsPlusNormal"/>
            </w:pPr>
            <w:r>
              <w:t>Эритрит</w:t>
            </w:r>
          </w:p>
        </w:tc>
        <w:tc>
          <w:tcPr>
            <w:tcW w:w="4535" w:type="dxa"/>
          </w:tcPr>
          <w:p w:rsidR="00ED13AC" w:rsidRDefault="00ED13AC">
            <w:pPr>
              <w:pStyle w:val="ConsPlusNormal"/>
              <w:jc w:val="center"/>
            </w:pPr>
            <w:r>
              <w:t>0</w:t>
            </w:r>
          </w:p>
        </w:tc>
      </w:tr>
      <w:tr w:rsidR="00ED13AC">
        <w:tc>
          <w:tcPr>
            <w:tcW w:w="4535" w:type="dxa"/>
          </w:tcPr>
          <w:p w:rsidR="00ED13AC" w:rsidRDefault="00ED13AC">
            <w:pPr>
              <w:pStyle w:val="ConsPlusNormal"/>
            </w:pPr>
            <w:r>
              <w:t>Жиры, жирные кислоты</w:t>
            </w:r>
          </w:p>
        </w:tc>
        <w:tc>
          <w:tcPr>
            <w:tcW w:w="4535" w:type="dxa"/>
          </w:tcPr>
          <w:p w:rsidR="00ED13AC" w:rsidRDefault="00ED13AC">
            <w:pPr>
              <w:pStyle w:val="ConsPlusNormal"/>
              <w:jc w:val="center"/>
            </w:pPr>
            <w:r>
              <w:t>9 ккал/г - 37 кДж/г</w:t>
            </w:r>
          </w:p>
        </w:tc>
      </w:tr>
      <w:tr w:rsidR="00ED13AC">
        <w:tc>
          <w:tcPr>
            <w:tcW w:w="4535" w:type="dxa"/>
          </w:tcPr>
          <w:p w:rsidR="00ED13AC" w:rsidRDefault="00ED13AC">
            <w:pPr>
              <w:pStyle w:val="ConsPlusNormal"/>
            </w:pPr>
            <w:r>
              <w:t>Органические кислоты</w:t>
            </w:r>
          </w:p>
        </w:tc>
        <w:tc>
          <w:tcPr>
            <w:tcW w:w="4535" w:type="dxa"/>
          </w:tcPr>
          <w:p w:rsidR="00ED13AC" w:rsidRDefault="00ED13AC">
            <w:pPr>
              <w:pStyle w:val="ConsPlusNormal"/>
              <w:jc w:val="center"/>
            </w:pPr>
            <w:r>
              <w:t>3 ккал/г - 13 кДж/г</w:t>
            </w:r>
          </w:p>
        </w:tc>
      </w:tr>
      <w:tr w:rsidR="00ED13AC">
        <w:tc>
          <w:tcPr>
            <w:tcW w:w="4535" w:type="dxa"/>
          </w:tcPr>
          <w:p w:rsidR="00ED13AC" w:rsidRDefault="00ED13AC">
            <w:pPr>
              <w:pStyle w:val="ConsPlusNormal"/>
            </w:pPr>
            <w:proofErr w:type="spellStart"/>
            <w:r>
              <w:t>Салатрим</w:t>
            </w:r>
            <w:proofErr w:type="spellEnd"/>
          </w:p>
        </w:tc>
        <w:tc>
          <w:tcPr>
            <w:tcW w:w="4535" w:type="dxa"/>
          </w:tcPr>
          <w:p w:rsidR="00ED13AC" w:rsidRDefault="00ED13AC">
            <w:pPr>
              <w:pStyle w:val="ConsPlusNormal"/>
              <w:jc w:val="center"/>
            </w:pPr>
            <w:r>
              <w:t>6 ккал/г - 25 кДж/г</w:t>
            </w:r>
          </w:p>
        </w:tc>
      </w:tr>
      <w:tr w:rsidR="00ED13AC">
        <w:tc>
          <w:tcPr>
            <w:tcW w:w="4535" w:type="dxa"/>
          </w:tcPr>
          <w:p w:rsidR="00ED13AC" w:rsidRDefault="00ED13AC">
            <w:pPr>
              <w:pStyle w:val="ConsPlusNormal"/>
            </w:pPr>
            <w:r>
              <w:t>Этанол</w:t>
            </w:r>
          </w:p>
        </w:tc>
        <w:tc>
          <w:tcPr>
            <w:tcW w:w="4535" w:type="dxa"/>
          </w:tcPr>
          <w:p w:rsidR="00ED13AC" w:rsidRDefault="00ED13AC">
            <w:pPr>
              <w:pStyle w:val="ConsPlusNormal"/>
              <w:jc w:val="center"/>
            </w:pPr>
            <w:r>
              <w:t>7 ккал/г - 29 кДж/г</w:t>
            </w:r>
          </w:p>
        </w:tc>
      </w:tr>
      <w:tr w:rsidR="00ED13AC">
        <w:tc>
          <w:tcPr>
            <w:tcW w:w="4535" w:type="dxa"/>
          </w:tcPr>
          <w:p w:rsidR="00ED13AC" w:rsidRDefault="00ED13AC">
            <w:pPr>
              <w:pStyle w:val="ConsPlusNormal"/>
            </w:pPr>
            <w:r>
              <w:t>Пищевые волокна</w:t>
            </w:r>
          </w:p>
        </w:tc>
        <w:tc>
          <w:tcPr>
            <w:tcW w:w="4535" w:type="dxa"/>
          </w:tcPr>
          <w:p w:rsidR="00ED13AC" w:rsidRDefault="00ED13AC">
            <w:pPr>
              <w:pStyle w:val="ConsPlusNormal"/>
              <w:jc w:val="center"/>
            </w:pPr>
            <w:r>
              <w:t>2 ккал/г - 8 кДж/г</w:t>
            </w:r>
          </w:p>
        </w:tc>
      </w:tr>
    </w:tbl>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jc w:val="both"/>
      </w:pPr>
    </w:p>
    <w:p w:rsidR="00ED13AC" w:rsidRDefault="00ED13AC">
      <w:pPr>
        <w:pStyle w:val="ConsPlusNormal"/>
        <w:ind w:firstLine="540"/>
        <w:jc w:val="both"/>
      </w:pPr>
    </w:p>
    <w:p w:rsidR="00ED13AC" w:rsidRDefault="00ED13AC">
      <w:pPr>
        <w:pStyle w:val="ConsPlusNormal"/>
        <w:jc w:val="right"/>
        <w:outlineLvl w:val="1"/>
      </w:pPr>
      <w:r>
        <w:t>Приложение 5</w:t>
      </w:r>
    </w:p>
    <w:p w:rsidR="00ED13AC" w:rsidRDefault="00ED13AC">
      <w:pPr>
        <w:pStyle w:val="ConsPlusNormal"/>
        <w:jc w:val="right"/>
      </w:pPr>
      <w:r>
        <w:t>к техническому регламенту</w:t>
      </w:r>
    </w:p>
    <w:p w:rsidR="00ED13AC" w:rsidRDefault="00ED13AC">
      <w:pPr>
        <w:pStyle w:val="ConsPlusNormal"/>
        <w:jc w:val="right"/>
      </w:pPr>
      <w:r>
        <w:t>Таможенного союза "</w:t>
      </w:r>
      <w:proofErr w:type="gramStart"/>
      <w:r>
        <w:t>Пищевая</w:t>
      </w:r>
      <w:proofErr w:type="gramEnd"/>
    </w:p>
    <w:p w:rsidR="00ED13AC" w:rsidRDefault="00ED13AC">
      <w:pPr>
        <w:pStyle w:val="ConsPlusNormal"/>
        <w:jc w:val="right"/>
      </w:pPr>
      <w:r>
        <w:t>продукция в части ее маркировки"</w:t>
      </w:r>
    </w:p>
    <w:p w:rsidR="00ED13AC" w:rsidRDefault="00ED13AC">
      <w:pPr>
        <w:pStyle w:val="ConsPlusNormal"/>
        <w:jc w:val="right"/>
      </w:pPr>
      <w:r>
        <w:t>(</w:t>
      </w:r>
      <w:proofErr w:type="gramStart"/>
      <w:r>
        <w:t>ТР</w:t>
      </w:r>
      <w:proofErr w:type="gramEnd"/>
      <w:r>
        <w:t xml:space="preserve"> ТС 022/2011)</w:t>
      </w:r>
    </w:p>
    <w:p w:rsidR="00ED13AC" w:rsidRDefault="00ED13AC">
      <w:pPr>
        <w:pStyle w:val="ConsPlusNormal"/>
        <w:ind w:firstLine="540"/>
        <w:jc w:val="both"/>
      </w:pPr>
    </w:p>
    <w:p w:rsidR="00ED13AC" w:rsidRDefault="00ED13AC">
      <w:pPr>
        <w:pStyle w:val="ConsPlusTitle"/>
        <w:jc w:val="center"/>
      </w:pPr>
      <w:bookmarkStart w:id="39" w:name="P522"/>
      <w:bookmarkEnd w:id="39"/>
      <w:r>
        <w:t>УСЛОВИЯ</w:t>
      </w:r>
    </w:p>
    <w:p w:rsidR="00ED13AC" w:rsidRDefault="00ED13AC">
      <w:pPr>
        <w:pStyle w:val="ConsPlusTitle"/>
        <w:jc w:val="center"/>
      </w:pPr>
      <w:r>
        <w:t>ПРИ ИСПОЛЬЗОВАНИИ В МАРКИРОВКЕ ПИЩЕВОЙ ПРОДУКЦИИ ИНФОРМАЦИИ</w:t>
      </w:r>
    </w:p>
    <w:p w:rsidR="00ED13AC" w:rsidRDefault="00ED13AC">
      <w:pPr>
        <w:pStyle w:val="ConsPlusTitle"/>
        <w:jc w:val="center"/>
      </w:pPr>
      <w:r>
        <w:t>ОБ ОТЛИЧИТЕЛЬНЫХ ПРИЗНАКАХ ПИЩЕВОЙ ПРОДУКЦИИ</w:t>
      </w:r>
    </w:p>
    <w:p w:rsidR="00ED13AC" w:rsidRDefault="00ED13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984"/>
        <w:gridCol w:w="5102"/>
      </w:tblGrid>
      <w:tr w:rsidR="00ED13AC">
        <w:tc>
          <w:tcPr>
            <w:tcW w:w="1984" w:type="dxa"/>
          </w:tcPr>
          <w:p w:rsidR="00ED13AC" w:rsidRDefault="00ED13AC">
            <w:pPr>
              <w:pStyle w:val="ConsPlusNormal"/>
              <w:jc w:val="center"/>
            </w:pPr>
            <w:r>
              <w:t xml:space="preserve">Показатель пищевой ценности </w:t>
            </w:r>
            <w:r>
              <w:lastRenderedPageBreak/>
              <w:t>или компонент</w:t>
            </w:r>
          </w:p>
        </w:tc>
        <w:tc>
          <w:tcPr>
            <w:tcW w:w="1984" w:type="dxa"/>
          </w:tcPr>
          <w:p w:rsidR="00ED13AC" w:rsidRDefault="00ED13AC">
            <w:pPr>
              <w:pStyle w:val="ConsPlusNormal"/>
              <w:jc w:val="center"/>
            </w:pPr>
            <w:r>
              <w:lastRenderedPageBreak/>
              <w:t xml:space="preserve">Информация об отличительных </w:t>
            </w:r>
            <w:r>
              <w:lastRenderedPageBreak/>
              <w:t>признаках пищевой продукции</w:t>
            </w:r>
          </w:p>
        </w:tc>
        <w:tc>
          <w:tcPr>
            <w:tcW w:w="5102" w:type="dxa"/>
          </w:tcPr>
          <w:p w:rsidR="00ED13AC" w:rsidRDefault="00ED13AC">
            <w:pPr>
              <w:pStyle w:val="ConsPlusNormal"/>
              <w:jc w:val="center"/>
            </w:pPr>
            <w:r>
              <w:lastRenderedPageBreak/>
              <w:t xml:space="preserve">Условие, соблюдение которого является обязательным при использовании в маркировке </w:t>
            </w:r>
            <w:r>
              <w:lastRenderedPageBreak/>
              <w:t>пищевой продукции информации об отличительных признаках пищевой продукции</w:t>
            </w:r>
          </w:p>
        </w:tc>
      </w:tr>
      <w:tr w:rsidR="00ED13AC">
        <w:tc>
          <w:tcPr>
            <w:tcW w:w="1984" w:type="dxa"/>
          </w:tcPr>
          <w:p w:rsidR="00ED13AC" w:rsidRDefault="00ED13AC">
            <w:pPr>
              <w:pStyle w:val="ConsPlusNormal"/>
              <w:jc w:val="center"/>
            </w:pPr>
            <w:r>
              <w:lastRenderedPageBreak/>
              <w:t>1</w:t>
            </w:r>
          </w:p>
        </w:tc>
        <w:tc>
          <w:tcPr>
            <w:tcW w:w="1984" w:type="dxa"/>
          </w:tcPr>
          <w:p w:rsidR="00ED13AC" w:rsidRDefault="00ED13AC">
            <w:pPr>
              <w:pStyle w:val="ConsPlusNormal"/>
              <w:jc w:val="center"/>
            </w:pPr>
            <w:r>
              <w:t>2</w:t>
            </w:r>
          </w:p>
        </w:tc>
        <w:tc>
          <w:tcPr>
            <w:tcW w:w="5102" w:type="dxa"/>
          </w:tcPr>
          <w:p w:rsidR="00ED13AC" w:rsidRDefault="00ED13AC">
            <w:pPr>
              <w:pStyle w:val="ConsPlusNormal"/>
              <w:jc w:val="center"/>
            </w:pPr>
            <w:r>
              <w:t>3</w:t>
            </w:r>
          </w:p>
        </w:tc>
      </w:tr>
      <w:tr w:rsidR="00ED13AC">
        <w:tc>
          <w:tcPr>
            <w:tcW w:w="1984" w:type="dxa"/>
          </w:tcPr>
          <w:p w:rsidR="00ED13AC" w:rsidRDefault="00ED13AC">
            <w:pPr>
              <w:pStyle w:val="ConsPlusNormal"/>
            </w:pPr>
            <w:r>
              <w:t>Энергетическая ценность (калорийность)</w:t>
            </w:r>
          </w:p>
        </w:tc>
        <w:tc>
          <w:tcPr>
            <w:tcW w:w="1984" w:type="dxa"/>
          </w:tcPr>
          <w:p w:rsidR="00ED13AC" w:rsidRDefault="00ED13AC">
            <w:pPr>
              <w:pStyle w:val="ConsPlusNormal"/>
            </w:pPr>
            <w:r>
              <w:t>Пониженная</w:t>
            </w:r>
          </w:p>
        </w:tc>
        <w:tc>
          <w:tcPr>
            <w:tcW w:w="5102" w:type="dxa"/>
          </w:tcPr>
          <w:p w:rsidR="00ED13AC" w:rsidRDefault="00ED13AC">
            <w:pPr>
              <w:pStyle w:val="ConsPlusNormal"/>
              <w:jc w:val="both"/>
            </w:pPr>
            <w:r>
              <w:t>Энергетическая ценность (калорийность) снижена не менее чем на 30 процентов относительно энергетической ценности (калорийности) аналогичной пищевой продукции</w:t>
            </w:r>
          </w:p>
        </w:tc>
      </w:tr>
      <w:tr w:rsidR="00ED13AC">
        <w:tc>
          <w:tcPr>
            <w:tcW w:w="1984" w:type="dxa"/>
          </w:tcPr>
          <w:p w:rsidR="00ED13AC" w:rsidRDefault="00ED13AC">
            <w:pPr>
              <w:pStyle w:val="ConsPlusNormal"/>
            </w:pPr>
            <w:r>
              <w:t>Энергетическая ценность (калорийность)</w:t>
            </w:r>
          </w:p>
        </w:tc>
        <w:tc>
          <w:tcPr>
            <w:tcW w:w="1984" w:type="dxa"/>
          </w:tcPr>
          <w:p w:rsidR="00ED13AC" w:rsidRDefault="00ED13AC">
            <w:pPr>
              <w:pStyle w:val="ConsPlusNormal"/>
            </w:pPr>
            <w:r>
              <w:t>Низкая</w:t>
            </w:r>
          </w:p>
        </w:tc>
        <w:tc>
          <w:tcPr>
            <w:tcW w:w="5102" w:type="dxa"/>
          </w:tcPr>
          <w:p w:rsidR="00ED13AC" w:rsidRDefault="00ED13AC">
            <w:pPr>
              <w:pStyle w:val="ConsPlusNormal"/>
              <w:jc w:val="both"/>
            </w:pPr>
            <w:r>
              <w:t>Энергетическая ценность (калорийность) составляет не более 40 ккал (170 кДж) на 100 г для твердой пищевой продукции или для жидкостей не более 20 ккал (80 кДж) на 100 мл. Для заменителей сахара, применяемых непосредственно в пищу, энергетическая ценность (калорийность) составляет не более 4 ккал (17 кДж) /порция с эквивалентными подслащивающими свойствами, равными 6 г сахарозы</w:t>
            </w:r>
          </w:p>
        </w:tc>
      </w:tr>
      <w:tr w:rsidR="00ED13AC">
        <w:tc>
          <w:tcPr>
            <w:tcW w:w="1984" w:type="dxa"/>
          </w:tcPr>
          <w:p w:rsidR="00ED13AC" w:rsidRDefault="00ED13AC">
            <w:pPr>
              <w:pStyle w:val="ConsPlusNormal"/>
            </w:pPr>
            <w:r>
              <w:t>Энергетическая ценность (калорийность)</w:t>
            </w:r>
          </w:p>
        </w:tc>
        <w:tc>
          <w:tcPr>
            <w:tcW w:w="1984" w:type="dxa"/>
          </w:tcPr>
          <w:p w:rsidR="00ED13AC" w:rsidRDefault="00ED13AC">
            <w:pPr>
              <w:pStyle w:val="ConsPlusNormal"/>
            </w:pPr>
            <w:r>
              <w:t>Отсутствует (без)</w:t>
            </w:r>
          </w:p>
        </w:tc>
        <w:tc>
          <w:tcPr>
            <w:tcW w:w="5102" w:type="dxa"/>
          </w:tcPr>
          <w:p w:rsidR="00ED13AC" w:rsidRDefault="00ED13AC">
            <w:pPr>
              <w:pStyle w:val="ConsPlusNormal"/>
              <w:jc w:val="both"/>
            </w:pPr>
            <w:r>
              <w:t>Энергетическая ценность (калорийность) составляет не более 4 ккал (17 кДж) на 100 мл. Для заменителей сахара, применяемых непосредственно в пищу, энергетическая ценность (калорийность) составляет не более 0,4 ккал (1,7 кДж)/порция с эквивалентными подслащивающими свойствами, равными 6 г сахарозы</w:t>
            </w:r>
          </w:p>
        </w:tc>
      </w:tr>
      <w:tr w:rsidR="00ED13AC">
        <w:tc>
          <w:tcPr>
            <w:tcW w:w="1984" w:type="dxa"/>
          </w:tcPr>
          <w:p w:rsidR="00ED13AC" w:rsidRDefault="00ED13AC">
            <w:pPr>
              <w:pStyle w:val="ConsPlusNormal"/>
            </w:pPr>
            <w:r>
              <w:t>Белок</w:t>
            </w:r>
          </w:p>
        </w:tc>
        <w:tc>
          <w:tcPr>
            <w:tcW w:w="1984" w:type="dxa"/>
          </w:tcPr>
          <w:p w:rsidR="00ED13AC" w:rsidRDefault="00ED13AC">
            <w:pPr>
              <w:pStyle w:val="ConsPlusNormal"/>
            </w:pPr>
            <w:r>
              <w:t>Источник</w:t>
            </w:r>
          </w:p>
        </w:tc>
        <w:tc>
          <w:tcPr>
            <w:tcW w:w="5102" w:type="dxa"/>
          </w:tcPr>
          <w:p w:rsidR="00ED13AC" w:rsidRDefault="00ED13AC">
            <w:pPr>
              <w:pStyle w:val="ConsPlusNormal"/>
              <w:jc w:val="both"/>
            </w:pPr>
            <w:r>
              <w:t>Белок обеспечивает не менее 12 процентов энергетической ценности (калорийности) пищевой продукции при условии, что количество белка на 100 г для твердых продуктов или для жидкостей на 100 мл составляет не менее 5 процентов суточной потребности в белке</w:t>
            </w:r>
          </w:p>
        </w:tc>
      </w:tr>
      <w:tr w:rsidR="00ED13AC">
        <w:tc>
          <w:tcPr>
            <w:tcW w:w="1984" w:type="dxa"/>
          </w:tcPr>
          <w:p w:rsidR="00ED13AC" w:rsidRDefault="00ED13AC">
            <w:pPr>
              <w:pStyle w:val="ConsPlusNormal"/>
            </w:pPr>
            <w:r>
              <w:t>Белок</w:t>
            </w:r>
          </w:p>
        </w:tc>
        <w:tc>
          <w:tcPr>
            <w:tcW w:w="1984" w:type="dxa"/>
          </w:tcPr>
          <w:p w:rsidR="00ED13AC" w:rsidRDefault="00ED13AC">
            <w:pPr>
              <w:pStyle w:val="ConsPlusNormal"/>
            </w:pPr>
            <w:r>
              <w:t>Высокое содержание</w:t>
            </w:r>
          </w:p>
        </w:tc>
        <w:tc>
          <w:tcPr>
            <w:tcW w:w="5102" w:type="dxa"/>
          </w:tcPr>
          <w:p w:rsidR="00ED13AC" w:rsidRDefault="00ED13AC">
            <w:pPr>
              <w:pStyle w:val="ConsPlusNormal"/>
              <w:jc w:val="both"/>
            </w:pPr>
            <w:r>
              <w:t>Белок обеспечивает не менее 20% энергетической ценности (калорийности) пищевой продукции</w:t>
            </w:r>
          </w:p>
        </w:tc>
      </w:tr>
      <w:tr w:rsidR="00ED13AC">
        <w:tc>
          <w:tcPr>
            <w:tcW w:w="1984" w:type="dxa"/>
          </w:tcPr>
          <w:p w:rsidR="00ED13AC" w:rsidRDefault="00ED13AC">
            <w:pPr>
              <w:pStyle w:val="ConsPlusNormal"/>
            </w:pPr>
            <w:r>
              <w:t>Жир</w:t>
            </w:r>
          </w:p>
        </w:tc>
        <w:tc>
          <w:tcPr>
            <w:tcW w:w="1984" w:type="dxa"/>
          </w:tcPr>
          <w:p w:rsidR="00ED13AC" w:rsidRDefault="00ED13AC">
            <w:pPr>
              <w:pStyle w:val="ConsPlusNormal"/>
            </w:pPr>
            <w:r>
              <w:t>Низкое содержание</w:t>
            </w:r>
          </w:p>
        </w:tc>
        <w:tc>
          <w:tcPr>
            <w:tcW w:w="5102" w:type="dxa"/>
          </w:tcPr>
          <w:p w:rsidR="00ED13AC" w:rsidRDefault="00ED13AC">
            <w:pPr>
              <w:pStyle w:val="ConsPlusNormal"/>
              <w:jc w:val="both"/>
            </w:pPr>
            <w:r>
              <w:t>Жир составляет не более 3 г на 100 г для твердой пищевой продукции или для жидкостей не более 1,5 г на 100 мл</w:t>
            </w:r>
          </w:p>
        </w:tc>
      </w:tr>
      <w:tr w:rsidR="00ED13AC">
        <w:tc>
          <w:tcPr>
            <w:tcW w:w="1984" w:type="dxa"/>
          </w:tcPr>
          <w:p w:rsidR="00ED13AC" w:rsidRDefault="00ED13AC">
            <w:pPr>
              <w:pStyle w:val="ConsPlusNormal"/>
            </w:pPr>
            <w:r>
              <w:t>Жир</w:t>
            </w:r>
          </w:p>
        </w:tc>
        <w:tc>
          <w:tcPr>
            <w:tcW w:w="1984" w:type="dxa"/>
          </w:tcPr>
          <w:p w:rsidR="00ED13AC" w:rsidRDefault="00ED13AC">
            <w:pPr>
              <w:pStyle w:val="ConsPlusNormal"/>
            </w:pPr>
            <w:r>
              <w:t>Отсутствует (без)</w:t>
            </w:r>
          </w:p>
        </w:tc>
        <w:tc>
          <w:tcPr>
            <w:tcW w:w="5102" w:type="dxa"/>
          </w:tcPr>
          <w:p w:rsidR="00ED13AC" w:rsidRDefault="00ED13AC">
            <w:pPr>
              <w:pStyle w:val="ConsPlusNormal"/>
              <w:jc w:val="both"/>
            </w:pPr>
            <w:r>
              <w:t>Жир составляет не более 0,5 г для твердой пищевой продукции на 100 г или для жидкостей на 100 мл</w:t>
            </w:r>
          </w:p>
        </w:tc>
      </w:tr>
      <w:tr w:rsidR="00ED13AC">
        <w:tc>
          <w:tcPr>
            <w:tcW w:w="1984" w:type="dxa"/>
          </w:tcPr>
          <w:p w:rsidR="00ED13AC" w:rsidRDefault="00ED13AC">
            <w:pPr>
              <w:pStyle w:val="ConsPlusNormal"/>
            </w:pPr>
            <w:r>
              <w:t>Насыщенные жирные кислоты</w:t>
            </w:r>
          </w:p>
        </w:tc>
        <w:tc>
          <w:tcPr>
            <w:tcW w:w="1984" w:type="dxa"/>
          </w:tcPr>
          <w:p w:rsidR="00ED13AC" w:rsidRDefault="00ED13AC">
            <w:pPr>
              <w:pStyle w:val="ConsPlusNormal"/>
            </w:pPr>
            <w:r>
              <w:t>Низкое содержание</w:t>
            </w:r>
          </w:p>
        </w:tc>
        <w:tc>
          <w:tcPr>
            <w:tcW w:w="5102" w:type="dxa"/>
          </w:tcPr>
          <w:p w:rsidR="00ED13AC" w:rsidRDefault="00ED13AC">
            <w:pPr>
              <w:pStyle w:val="ConsPlusNormal"/>
              <w:jc w:val="both"/>
            </w:pPr>
            <w:r>
              <w:t xml:space="preserve">Сумма насыщенных жирных кислот и </w:t>
            </w:r>
            <w:proofErr w:type="spellStart"/>
            <w:r>
              <w:t>трансжирных</w:t>
            </w:r>
            <w:proofErr w:type="spellEnd"/>
            <w:r>
              <w:t xml:space="preserve"> кислот в пищевой продукции составляет не более 1,5 г на 100 г для твердой пищевой продукции или для жидкостей 0,75 г/100 мл и в любом случае сумма насыщенных жирных кислот и </w:t>
            </w:r>
            <w:proofErr w:type="spellStart"/>
            <w:r>
              <w:t>трансжирных</w:t>
            </w:r>
            <w:proofErr w:type="spellEnd"/>
            <w:r>
              <w:t xml:space="preserve"> кислот должна обеспечивать не более 10% калорийности</w:t>
            </w:r>
          </w:p>
        </w:tc>
      </w:tr>
      <w:tr w:rsidR="00ED13AC">
        <w:tc>
          <w:tcPr>
            <w:tcW w:w="1984" w:type="dxa"/>
          </w:tcPr>
          <w:p w:rsidR="00ED13AC" w:rsidRDefault="00ED13AC">
            <w:pPr>
              <w:pStyle w:val="ConsPlusNormal"/>
            </w:pPr>
            <w:r>
              <w:t xml:space="preserve">Насыщенные </w:t>
            </w:r>
            <w:r>
              <w:lastRenderedPageBreak/>
              <w:t>жирные кислоты</w:t>
            </w:r>
          </w:p>
        </w:tc>
        <w:tc>
          <w:tcPr>
            <w:tcW w:w="1984" w:type="dxa"/>
          </w:tcPr>
          <w:p w:rsidR="00ED13AC" w:rsidRDefault="00ED13AC">
            <w:pPr>
              <w:pStyle w:val="ConsPlusNormal"/>
            </w:pPr>
            <w:r>
              <w:lastRenderedPageBreak/>
              <w:t>Отсутствует (без)</w:t>
            </w:r>
          </w:p>
        </w:tc>
        <w:tc>
          <w:tcPr>
            <w:tcW w:w="5102" w:type="dxa"/>
          </w:tcPr>
          <w:p w:rsidR="00ED13AC" w:rsidRDefault="00ED13AC">
            <w:pPr>
              <w:pStyle w:val="ConsPlusNormal"/>
              <w:jc w:val="both"/>
            </w:pPr>
            <w:r>
              <w:t xml:space="preserve">Сумма насыщенных жирных кислот и </w:t>
            </w:r>
            <w:proofErr w:type="spellStart"/>
            <w:r>
              <w:t>трансжирных</w:t>
            </w:r>
            <w:proofErr w:type="spellEnd"/>
            <w:r>
              <w:t xml:space="preserve"> </w:t>
            </w:r>
            <w:r>
              <w:lastRenderedPageBreak/>
              <w:t>кислот в пищевой продукции составляет не более 0,1 г насыщенных жиров на 100 г для твердой пищевой продукции или для жидкостей на 100 мл</w:t>
            </w:r>
          </w:p>
        </w:tc>
      </w:tr>
      <w:tr w:rsidR="00ED13AC">
        <w:tc>
          <w:tcPr>
            <w:tcW w:w="1984" w:type="dxa"/>
          </w:tcPr>
          <w:p w:rsidR="00ED13AC" w:rsidRDefault="00ED13AC">
            <w:pPr>
              <w:pStyle w:val="ConsPlusNormal"/>
            </w:pPr>
            <w:r>
              <w:lastRenderedPageBreak/>
              <w:t>Сахара (сумма моно- и дисахаридов)</w:t>
            </w:r>
          </w:p>
        </w:tc>
        <w:tc>
          <w:tcPr>
            <w:tcW w:w="1984" w:type="dxa"/>
          </w:tcPr>
          <w:p w:rsidR="00ED13AC" w:rsidRDefault="00ED13AC">
            <w:pPr>
              <w:pStyle w:val="ConsPlusNormal"/>
            </w:pPr>
            <w:r>
              <w:t>Отсутствуют (без)</w:t>
            </w:r>
          </w:p>
        </w:tc>
        <w:tc>
          <w:tcPr>
            <w:tcW w:w="5102" w:type="dxa"/>
          </w:tcPr>
          <w:p w:rsidR="00ED13AC" w:rsidRDefault="00ED13AC">
            <w:pPr>
              <w:pStyle w:val="ConsPlusNormal"/>
              <w:jc w:val="both"/>
            </w:pPr>
            <w:r>
              <w:t>Сахара составляют не более 0,5 г на 100 г для твердой пищевой продукции или для жидкостей на 100 мл</w:t>
            </w:r>
          </w:p>
        </w:tc>
      </w:tr>
      <w:tr w:rsidR="00ED13AC">
        <w:tc>
          <w:tcPr>
            <w:tcW w:w="1984" w:type="dxa"/>
          </w:tcPr>
          <w:p w:rsidR="00ED13AC" w:rsidRDefault="00ED13AC">
            <w:pPr>
              <w:pStyle w:val="ConsPlusNormal"/>
            </w:pPr>
            <w:r>
              <w:t>Сахара (сумма моно- и дисахаридов)</w:t>
            </w:r>
          </w:p>
        </w:tc>
        <w:tc>
          <w:tcPr>
            <w:tcW w:w="1984" w:type="dxa"/>
          </w:tcPr>
          <w:p w:rsidR="00ED13AC" w:rsidRDefault="00ED13AC">
            <w:pPr>
              <w:pStyle w:val="ConsPlusNormal"/>
            </w:pPr>
            <w:r>
              <w:t>Низкое содержание</w:t>
            </w:r>
          </w:p>
        </w:tc>
        <w:tc>
          <w:tcPr>
            <w:tcW w:w="5102" w:type="dxa"/>
          </w:tcPr>
          <w:p w:rsidR="00ED13AC" w:rsidRDefault="00ED13AC">
            <w:pPr>
              <w:pStyle w:val="ConsPlusNormal"/>
              <w:jc w:val="both"/>
            </w:pPr>
            <w:r>
              <w:t>Сахара составляют не более 5 г на 100 г для твердой пищевой продукции или для жидкостей не более чем 2,5 г на 100 мл</w:t>
            </w:r>
          </w:p>
        </w:tc>
      </w:tr>
      <w:tr w:rsidR="00ED13AC">
        <w:tc>
          <w:tcPr>
            <w:tcW w:w="1984" w:type="dxa"/>
          </w:tcPr>
          <w:p w:rsidR="00ED13AC" w:rsidRDefault="00ED13AC">
            <w:pPr>
              <w:pStyle w:val="ConsPlusNormal"/>
            </w:pPr>
            <w:r>
              <w:t>Сахара (сумма моно- и дисахаридов)</w:t>
            </w:r>
          </w:p>
        </w:tc>
        <w:tc>
          <w:tcPr>
            <w:tcW w:w="1984" w:type="dxa"/>
          </w:tcPr>
          <w:p w:rsidR="00ED13AC" w:rsidRDefault="00ED13AC">
            <w:pPr>
              <w:pStyle w:val="ConsPlusNormal"/>
            </w:pPr>
            <w:r>
              <w:t>Без добавления</w:t>
            </w:r>
          </w:p>
        </w:tc>
        <w:tc>
          <w:tcPr>
            <w:tcW w:w="5102" w:type="dxa"/>
          </w:tcPr>
          <w:p w:rsidR="00ED13AC" w:rsidRDefault="00ED13AC">
            <w:pPr>
              <w:pStyle w:val="ConsPlusNormal"/>
              <w:jc w:val="both"/>
            </w:pPr>
            <w:r>
              <w:t>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rsidR="00ED13AC">
        <w:tc>
          <w:tcPr>
            <w:tcW w:w="1984" w:type="dxa"/>
          </w:tcPr>
          <w:p w:rsidR="00ED13AC" w:rsidRDefault="00ED13AC">
            <w:pPr>
              <w:pStyle w:val="ConsPlusNormal"/>
            </w:pPr>
            <w:r>
              <w:t>Сахара (сумма моно- и дисахаридов)</w:t>
            </w:r>
          </w:p>
        </w:tc>
        <w:tc>
          <w:tcPr>
            <w:tcW w:w="1984" w:type="dxa"/>
          </w:tcPr>
          <w:p w:rsidR="00ED13AC" w:rsidRDefault="00ED13AC">
            <w:pPr>
              <w:pStyle w:val="ConsPlusNormal"/>
            </w:pPr>
            <w:r>
              <w:t>Содержит</w:t>
            </w:r>
          </w:p>
          <w:p w:rsidR="00ED13AC" w:rsidRDefault="00ED13AC">
            <w:pPr>
              <w:pStyle w:val="ConsPlusNormal"/>
            </w:pPr>
            <w:r>
              <w:t>только натуральные сахара</w:t>
            </w:r>
          </w:p>
        </w:tc>
        <w:tc>
          <w:tcPr>
            <w:tcW w:w="5102" w:type="dxa"/>
          </w:tcPr>
          <w:p w:rsidR="00ED13AC" w:rsidRDefault="00ED13AC">
            <w:pPr>
              <w:pStyle w:val="ConsPlusNormal"/>
              <w:jc w:val="both"/>
            </w:pPr>
            <w:r>
              <w:t>Наличие в составе пищевой продукции только присущих ей природных сахаров</w:t>
            </w:r>
          </w:p>
        </w:tc>
      </w:tr>
      <w:tr w:rsidR="00ED13AC">
        <w:tc>
          <w:tcPr>
            <w:tcW w:w="1984" w:type="dxa"/>
          </w:tcPr>
          <w:p w:rsidR="00ED13AC" w:rsidRDefault="00ED13AC">
            <w:pPr>
              <w:pStyle w:val="ConsPlusNormal"/>
            </w:pPr>
            <w:r>
              <w:t>Пищевые волокна</w:t>
            </w:r>
          </w:p>
        </w:tc>
        <w:tc>
          <w:tcPr>
            <w:tcW w:w="1984" w:type="dxa"/>
          </w:tcPr>
          <w:p w:rsidR="00ED13AC" w:rsidRDefault="00ED13AC">
            <w:pPr>
              <w:pStyle w:val="ConsPlusNormal"/>
            </w:pPr>
            <w:r>
              <w:t>Источник</w:t>
            </w:r>
          </w:p>
        </w:tc>
        <w:tc>
          <w:tcPr>
            <w:tcW w:w="5102" w:type="dxa"/>
          </w:tcPr>
          <w:p w:rsidR="00ED13AC" w:rsidRDefault="00ED13AC">
            <w:pPr>
              <w:pStyle w:val="ConsPlusNormal"/>
              <w:jc w:val="both"/>
            </w:pPr>
            <w:r>
              <w:t>Содержание пищевых волокон не менее 3 г на 100 г для твердой пищевой продукции или для жидкостей не менее 1,5 г на 100 мл</w:t>
            </w:r>
          </w:p>
        </w:tc>
      </w:tr>
      <w:tr w:rsidR="00ED13AC">
        <w:tc>
          <w:tcPr>
            <w:tcW w:w="1984" w:type="dxa"/>
          </w:tcPr>
          <w:p w:rsidR="00ED13AC" w:rsidRDefault="00ED13AC">
            <w:pPr>
              <w:pStyle w:val="ConsPlusNormal"/>
            </w:pPr>
            <w:r>
              <w:t>Пищевые волокна</w:t>
            </w:r>
          </w:p>
        </w:tc>
        <w:tc>
          <w:tcPr>
            <w:tcW w:w="1984" w:type="dxa"/>
          </w:tcPr>
          <w:p w:rsidR="00ED13AC" w:rsidRDefault="00ED13AC">
            <w:pPr>
              <w:pStyle w:val="ConsPlusNormal"/>
            </w:pPr>
            <w:r>
              <w:t>Высокое содержание</w:t>
            </w:r>
          </w:p>
        </w:tc>
        <w:tc>
          <w:tcPr>
            <w:tcW w:w="5102" w:type="dxa"/>
          </w:tcPr>
          <w:p w:rsidR="00ED13AC" w:rsidRDefault="00ED13AC">
            <w:pPr>
              <w:pStyle w:val="ConsPlusNormal"/>
              <w:jc w:val="both"/>
            </w:pPr>
            <w:r>
              <w:t>Содержание пищевых волокон составляет не менее 6 г на 100 г для твердой пищевой продукции или для жидкостей не менее 3 г на 100 мл</w:t>
            </w:r>
          </w:p>
        </w:tc>
      </w:tr>
      <w:tr w:rsidR="00ED13AC">
        <w:tc>
          <w:tcPr>
            <w:tcW w:w="1984" w:type="dxa"/>
          </w:tcPr>
          <w:p w:rsidR="00ED13AC" w:rsidRDefault="00ED13AC">
            <w:pPr>
              <w:pStyle w:val="ConsPlusNormal"/>
            </w:pPr>
            <w:r>
              <w:t>Витамины и минеральные вещества</w:t>
            </w:r>
          </w:p>
        </w:tc>
        <w:tc>
          <w:tcPr>
            <w:tcW w:w="1984" w:type="dxa"/>
          </w:tcPr>
          <w:p w:rsidR="00ED13AC" w:rsidRDefault="00ED13AC">
            <w:pPr>
              <w:pStyle w:val="ConsPlusNormal"/>
            </w:pPr>
            <w:r>
              <w:t>Источник</w:t>
            </w:r>
          </w:p>
        </w:tc>
        <w:tc>
          <w:tcPr>
            <w:tcW w:w="5102" w:type="dxa"/>
          </w:tcPr>
          <w:p w:rsidR="00ED13AC" w:rsidRDefault="00ED13AC">
            <w:pPr>
              <w:pStyle w:val="ConsPlusNormal"/>
              <w:jc w:val="both"/>
            </w:pPr>
            <w:r>
              <w:t>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твердого пищевой продукции или 7,5 процентов для жидкостей на 100 мл либо на одну порцию</w:t>
            </w:r>
          </w:p>
        </w:tc>
      </w:tr>
      <w:tr w:rsidR="00ED13AC">
        <w:tc>
          <w:tcPr>
            <w:tcW w:w="1984" w:type="dxa"/>
          </w:tcPr>
          <w:p w:rsidR="00ED13AC" w:rsidRDefault="00ED13AC">
            <w:pPr>
              <w:pStyle w:val="ConsPlusNormal"/>
            </w:pPr>
            <w:r>
              <w:t>Витамины и минеральные вещества</w:t>
            </w:r>
          </w:p>
        </w:tc>
        <w:tc>
          <w:tcPr>
            <w:tcW w:w="1984" w:type="dxa"/>
          </w:tcPr>
          <w:p w:rsidR="00ED13AC" w:rsidRDefault="00ED13AC">
            <w:pPr>
              <w:pStyle w:val="ConsPlusNormal"/>
            </w:pPr>
            <w:r>
              <w:t>Высокое содержание</w:t>
            </w:r>
          </w:p>
        </w:tc>
        <w:tc>
          <w:tcPr>
            <w:tcW w:w="5102" w:type="dxa"/>
          </w:tcPr>
          <w:p w:rsidR="00ED13AC" w:rsidRDefault="00ED13AC">
            <w:pPr>
              <w:pStyle w:val="ConsPlusNormal"/>
              <w:jc w:val="both"/>
            </w:pPr>
            <w:r>
              <w:t>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r w:rsidR="00ED13AC">
        <w:tc>
          <w:tcPr>
            <w:tcW w:w="1984" w:type="dxa"/>
          </w:tcPr>
          <w:p w:rsidR="00ED13AC" w:rsidRDefault="00ED13AC">
            <w:pPr>
              <w:pStyle w:val="ConsPlusNormal"/>
            </w:pPr>
            <w:r>
              <w:t>Холестерин</w:t>
            </w:r>
          </w:p>
        </w:tc>
        <w:tc>
          <w:tcPr>
            <w:tcW w:w="1984" w:type="dxa"/>
          </w:tcPr>
          <w:p w:rsidR="00ED13AC" w:rsidRDefault="00ED13AC">
            <w:pPr>
              <w:pStyle w:val="ConsPlusNormal"/>
            </w:pPr>
            <w:r>
              <w:t>Низкое содержание</w:t>
            </w:r>
          </w:p>
        </w:tc>
        <w:tc>
          <w:tcPr>
            <w:tcW w:w="5102" w:type="dxa"/>
          </w:tcPr>
          <w:p w:rsidR="00ED13AC" w:rsidRDefault="00ED13AC">
            <w:pPr>
              <w:pStyle w:val="ConsPlusNormal"/>
              <w:jc w:val="both"/>
            </w:pPr>
            <w:proofErr w:type="gramStart"/>
            <w:r>
              <w:t>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roofErr w:type="gramEnd"/>
          </w:p>
        </w:tc>
      </w:tr>
      <w:tr w:rsidR="00ED13AC">
        <w:tc>
          <w:tcPr>
            <w:tcW w:w="1984" w:type="dxa"/>
          </w:tcPr>
          <w:p w:rsidR="00ED13AC" w:rsidRDefault="00ED13AC">
            <w:pPr>
              <w:pStyle w:val="ConsPlusNormal"/>
            </w:pPr>
            <w:r>
              <w:t>Холестерин</w:t>
            </w:r>
          </w:p>
        </w:tc>
        <w:tc>
          <w:tcPr>
            <w:tcW w:w="1984" w:type="dxa"/>
          </w:tcPr>
          <w:p w:rsidR="00ED13AC" w:rsidRDefault="00ED13AC">
            <w:pPr>
              <w:pStyle w:val="ConsPlusNormal"/>
            </w:pPr>
            <w:r>
              <w:t>Отсутствует (без)</w:t>
            </w:r>
          </w:p>
        </w:tc>
        <w:tc>
          <w:tcPr>
            <w:tcW w:w="5102" w:type="dxa"/>
          </w:tcPr>
          <w:p w:rsidR="00ED13AC" w:rsidRDefault="00ED13AC">
            <w:pPr>
              <w:pStyle w:val="ConsPlusNormal"/>
              <w:jc w:val="both"/>
            </w:pPr>
            <w:proofErr w:type="gramStart"/>
            <w:r>
              <w:t xml:space="preserve">Холестерин составляет не более 0,005 г на 100 г для твердой пищевой продукции или для жидкостей не </w:t>
            </w:r>
            <w:r>
              <w:lastRenderedPageBreak/>
              <w:t>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roofErr w:type="gramEnd"/>
          </w:p>
        </w:tc>
      </w:tr>
      <w:tr w:rsidR="00ED13AC">
        <w:tc>
          <w:tcPr>
            <w:tcW w:w="1984" w:type="dxa"/>
          </w:tcPr>
          <w:p w:rsidR="00ED13AC" w:rsidRDefault="00ED13AC">
            <w:pPr>
              <w:pStyle w:val="ConsPlusNormal"/>
            </w:pPr>
            <w:r>
              <w:lastRenderedPageBreak/>
              <w:t>Омега-3 жирные кислоты</w:t>
            </w:r>
          </w:p>
        </w:tc>
        <w:tc>
          <w:tcPr>
            <w:tcW w:w="1984" w:type="dxa"/>
          </w:tcPr>
          <w:p w:rsidR="00ED13AC" w:rsidRDefault="00ED13AC">
            <w:pPr>
              <w:pStyle w:val="ConsPlusNormal"/>
            </w:pPr>
            <w:r>
              <w:t>Источник</w:t>
            </w:r>
          </w:p>
        </w:tc>
        <w:tc>
          <w:tcPr>
            <w:tcW w:w="5102" w:type="dxa"/>
          </w:tcPr>
          <w:p w:rsidR="00ED13AC" w:rsidRDefault="00ED13AC">
            <w:pPr>
              <w:pStyle w:val="ConsPlusNormal"/>
              <w:jc w:val="both"/>
            </w:pPr>
            <w:r>
              <w:t xml:space="preserve">Сумма омега-3 жирных кислот составляет не менее 0,2 г на 100 г для твердой пищевой продукции или для жидкостей на 100 мл, а для жиров и </w:t>
            </w:r>
            <w:proofErr w:type="gramStart"/>
            <w:r>
              <w:t>масел</w:t>
            </w:r>
            <w:proofErr w:type="gramEnd"/>
            <w:r>
              <w:t xml:space="preserve"> растительных или животных сумма омега-3 жирных кислот составляет не менее 1,2 г на 100 г для твердой пищевой продукции или для жидкостей на 100 мл</w:t>
            </w:r>
          </w:p>
        </w:tc>
      </w:tr>
      <w:tr w:rsidR="00ED13AC">
        <w:tc>
          <w:tcPr>
            <w:tcW w:w="1984" w:type="dxa"/>
          </w:tcPr>
          <w:p w:rsidR="00ED13AC" w:rsidRDefault="00ED13AC">
            <w:pPr>
              <w:pStyle w:val="ConsPlusNormal"/>
            </w:pPr>
            <w:r>
              <w:t>Омега-3 жирные кислоты</w:t>
            </w:r>
          </w:p>
        </w:tc>
        <w:tc>
          <w:tcPr>
            <w:tcW w:w="1984" w:type="dxa"/>
          </w:tcPr>
          <w:p w:rsidR="00ED13AC" w:rsidRDefault="00ED13AC">
            <w:pPr>
              <w:pStyle w:val="ConsPlusNormal"/>
            </w:pPr>
            <w:r>
              <w:t>Высокое содержание</w:t>
            </w:r>
          </w:p>
        </w:tc>
        <w:tc>
          <w:tcPr>
            <w:tcW w:w="5102" w:type="dxa"/>
          </w:tcPr>
          <w:p w:rsidR="00ED13AC" w:rsidRDefault="00ED13AC">
            <w:pPr>
              <w:pStyle w:val="ConsPlusNormal"/>
              <w:jc w:val="both"/>
            </w:pPr>
            <w:r>
              <w:t xml:space="preserve">Сумма омега-3 жирных кислот составляет не менее 0,4 г на 100 г для твердой пищевой продукции или для жидкостей на 100 мл, а для жиров и </w:t>
            </w:r>
            <w:proofErr w:type="gramStart"/>
            <w:r>
              <w:t>масел</w:t>
            </w:r>
            <w:proofErr w:type="gramEnd"/>
            <w:r>
              <w:t xml:space="preserve"> растительных или животных сумма омега-3 жирных кислот составляет не менее 2,4 г для твердой пищевой продукции на 100 г или для жидкостей на 100 мл</w:t>
            </w:r>
          </w:p>
        </w:tc>
      </w:tr>
      <w:tr w:rsidR="00ED13AC">
        <w:tc>
          <w:tcPr>
            <w:tcW w:w="1984" w:type="dxa"/>
          </w:tcPr>
          <w:p w:rsidR="00ED13AC" w:rsidRDefault="00ED13AC">
            <w:pPr>
              <w:pStyle w:val="ConsPlusNormal"/>
            </w:pPr>
            <w:r>
              <w:t>Натрий (поваренная пищевая соль, хлорид натрия)</w:t>
            </w:r>
          </w:p>
        </w:tc>
        <w:tc>
          <w:tcPr>
            <w:tcW w:w="1984" w:type="dxa"/>
          </w:tcPr>
          <w:p w:rsidR="00ED13AC" w:rsidRDefault="00ED13AC">
            <w:pPr>
              <w:pStyle w:val="ConsPlusNormal"/>
            </w:pPr>
            <w:r>
              <w:t>Низкое содержание</w:t>
            </w:r>
          </w:p>
        </w:tc>
        <w:tc>
          <w:tcPr>
            <w:tcW w:w="5102" w:type="dxa"/>
          </w:tcPr>
          <w:p w:rsidR="00ED13AC" w:rsidRDefault="00ED13AC">
            <w:pPr>
              <w:pStyle w:val="ConsPlusNormal"/>
              <w:jc w:val="both"/>
            </w:pPr>
            <w:r>
              <w:t>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rsidR="00ED13AC">
        <w:tc>
          <w:tcPr>
            <w:tcW w:w="1984" w:type="dxa"/>
          </w:tcPr>
          <w:p w:rsidR="00ED13AC" w:rsidRDefault="00ED13AC">
            <w:pPr>
              <w:pStyle w:val="ConsPlusNormal"/>
            </w:pPr>
            <w:r>
              <w:t>Натрий (поваренная пищевая соль, хлорид натрия)</w:t>
            </w:r>
          </w:p>
        </w:tc>
        <w:tc>
          <w:tcPr>
            <w:tcW w:w="1984" w:type="dxa"/>
          </w:tcPr>
          <w:p w:rsidR="00ED13AC" w:rsidRDefault="00ED13AC">
            <w:pPr>
              <w:pStyle w:val="ConsPlusNormal"/>
            </w:pPr>
            <w:r>
              <w:t>Очень низкое содержание</w:t>
            </w:r>
          </w:p>
        </w:tc>
        <w:tc>
          <w:tcPr>
            <w:tcW w:w="5102" w:type="dxa"/>
          </w:tcPr>
          <w:p w:rsidR="00ED13AC" w:rsidRDefault="00ED13AC">
            <w:pPr>
              <w:pStyle w:val="ConsPlusNormal"/>
              <w:jc w:val="both"/>
            </w:pPr>
            <w:r>
              <w:t>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rsidR="00ED13AC">
        <w:tc>
          <w:tcPr>
            <w:tcW w:w="1984" w:type="dxa"/>
          </w:tcPr>
          <w:p w:rsidR="00ED13AC" w:rsidRDefault="00ED13AC">
            <w:pPr>
              <w:pStyle w:val="ConsPlusNormal"/>
            </w:pPr>
            <w:r>
              <w:t>Натрий (поваренная пищевая соль, хлорид натрия)</w:t>
            </w:r>
          </w:p>
        </w:tc>
        <w:tc>
          <w:tcPr>
            <w:tcW w:w="1984" w:type="dxa"/>
          </w:tcPr>
          <w:p w:rsidR="00ED13AC" w:rsidRDefault="00ED13AC">
            <w:pPr>
              <w:pStyle w:val="ConsPlusNormal"/>
            </w:pPr>
            <w:r>
              <w:t>Отсутствует (без)</w:t>
            </w:r>
          </w:p>
        </w:tc>
        <w:tc>
          <w:tcPr>
            <w:tcW w:w="5102" w:type="dxa"/>
          </w:tcPr>
          <w:p w:rsidR="00ED13AC" w:rsidRDefault="00ED13AC">
            <w:pPr>
              <w:pStyle w:val="ConsPlusNormal"/>
              <w:jc w:val="both"/>
            </w:pPr>
            <w:r>
              <w:t>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rsidR="00ED13AC" w:rsidRDefault="00ED13AC">
      <w:pPr>
        <w:pStyle w:val="ConsPlusNormal"/>
        <w:ind w:firstLine="540"/>
        <w:jc w:val="both"/>
      </w:pPr>
    </w:p>
    <w:p w:rsidR="00ED13AC" w:rsidRDefault="00ED13AC">
      <w:pPr>
        <w:pStyle w:val="ConsPlusNormal"/>
        <w:ind w:firstLine="540"/>
        <w:jc w:val="both"/>
      </w:pPr>
    </w:p>
    <w:p w:rsidR="00ED13AC" w:rsidRDefault="00ED13AC">
      <w:pPr>
        <w:pStyle w:val="ConsPlusNormal"/>
        <w:pBdr>
          <w:top w:val="single" w:sz="6" w:space="0" w:color="auto"/>
        </w:pBdr>
        <w:spacing w:before="100" w:after="100"/>
        <w:jc w:val="both"/>
        <w:rPr>
          <w:sz w:val="2"/>
          <w:szCs w:val="2"/>
        </w:rPr>
      </w:pPr>
    </w:p>
    <w:p w:rsidR="00B0295B" w:rsidRDefault="007C0137"/>
    <w:sectPr w:rsidR="00B0295B" w:rsidSect="00796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3AC"/>
    <w:rsid w:val="003B64EF"/>
    <w:rsid w:val="004C5F3A"/>
    <w:rsid w:val="007A46A5"/>
    <w:rsid w:val="007C0137"/>
    <w:rsid w:val="0093098C"/>
    <w:rsid w:val="00ED13AC"/>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3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3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3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8776</Words>
  <Characters>50026</Characters>
  <Application>Microsoft Office Word</Application>
  <DocSecurity>0</DocSecurity>
  <Lines>416</Lines>
  <Paragraphs>117</Paragraphs>
  <ScaleCrop>false</ScaleCrop>
  <Company>FGUZ</Company>
  <LinksUpToDate>false</LinksUpToDate>
  <CharactersWithSpaces>58685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2020-01-29T10:05:00Z</dcterms:created>
  <dcterms:modified xsi:type="dcterms:W3CDTF">2020-01-29T13:10:00Z</dcterms:modified>
</cp:coreProperties>
</file>